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440号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平昌县川福珠宝店</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8"/>
                <w:szCs w:val="1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新平街西段6号楼1号门市</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宣传广告</w:t>
            </w:r>
          </w:p>
          <w:p w14:paraId="62431C1C">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16"/>
                <w:szCs w:val="16"/>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16"/>
                <w:szCs w:val="16"/>
                <w:lang w:val="en-US" w:eastAsia="zh-CN"/>
              </w:rPr>
              <w:t>门柱广告共3个，</w:t>
            </w:r>
            <w:r>
              <w:rPr>
                <w:rFonts w:hint="default" w:ascii="Calibri" w:hAnsi="Calibri" w:eastAsia="黑体" w:cs="Calibri"/>
                <w:b/>
                <w:kern w:val="0"/>
                <w:sz w:val="16"/>
                <w:szCs w:val="16"/>
                <w:lang w:val="en-US" w:eastAsia="zh-CN"/>
              </w:rPr>
              <w:t>①</w:t>
            </w:r>
            <w:r>
              <w:rPr>
                <w:rFonts w:hint="eastAsia" w:ascii="黑体" w:hAnsi="黑体" w:eastAsia="黑体" w:cs="黑体"/>
                <w:b/>
                <w:kern w:val="0"/>
                <w:sz w:val="16"/>
                <w:szCs w:val="16"/>
                <w:lang w:val="en-US" w:eastAsia="zh-CN"/>
              </w:rPr>
              <w:t>宽0.31米，高5.95米，</w:t>
            </w:r>
          </w:p>
          <w:p w14:paraId="42B8A920">
            <w:pPr>
              <w:keepNext w:val="0"/>
              <w:keepLines w:val="0"/>
              <w:pageBreakBefore w:val="0"/>
              <w:widowControl w:val="0"/>
              <w:kinsoku/>
              <w:wordWrap/>
              <w:overflowPunct/>
              <w:topLinePunct w:val="0"/>
              <w:autoSpaceDE/>
              <w:autoSpaceDN/>
              <w:bidi w:val="0"/>
              <w:adjustRightInd/>
              <w:snapToGrid/>
              <w:spacing w:line="360" w:lineRule="auto"/>
              <w:ind w:left="1444" w:leftChars="611" w:hanging="161" w:hangingChars="100"/>
              <w:jc w:val="left"/>
              <w:textAlignment w:val="auto"/>
              <w:rPr>
                <w:rFonts w:hint="eastAsia" w:ascii="黑体" w:hAnsi="黑体" w:eastAsia="黑体" w:cs="黑体"/>
                <w:b/>
                <w:kern w:val="0"/>
                <w:sz w:val="16"/>
                <w:szCs w:val="16"/>
                <w:lang w:val="en-US" w:eastAsia="zh-CN"/>
              </w:rPr>
            </w:pPr>
            <w:r>
              <w:rPr>
                <w:rFonts w:hint="eastAsia" w:ascii="黑体" w:hAnsi="黑体" w:eastAsia="黑体" w:cs="黑体"/>
                <w:b/>
                <w:kern w:val="0"/>
                <w:sz w:val="16"/>
                <w:szCs w:val="16"/>
                <w:lang w:val="en-US" w:eastAsia="zh-CN"/>
              </w:rPr>
              <w:t>厚0.01米；</w:t>
            </w:r>
            <w:r>
              <w:rPr>
                <w:rFonts w:hint="default" w:ascii="Calibri" w:hAnsi="Calibri" w:eastAsia="黑体" w:cs="Calibri"/>
                <w:b/>
                <w:kern w:val="0"/>
                <w:sz w:val="16"/>
                <w:szCs w:val="16"/>
                <w:lang w:val="en-US" w:eastAsia="zh-CN"/>
              </w:rPr>
              <w:t>②</w:t>
            </w:r>
            <w:r>
              <w:rPr>
                <w:rFonts w:hint="eastAsia" w:ascii="黑体" w:hAnsi="黑体" w:eastAsia="黑体" w:cs="黑体"/>
                <w:b/>
                <w:kern w:val="0"/>
                <w:sz w:val="16"/>
                <w:szCs w:val="16"/>
                <w:lang w:val="en-US" w:eastAsia="zh-CN"/>
              </w:rPr>
              <w:t>宽0.61米，高2.74米，厚0.01</w:t>
            </w:r>
          </w:p>
          <w:p w14:paraId="76FA6B5F">
            <w:pPr>
              <w:keepNext w:val="0"/>
              <w:keepLines w:val="0"/>
              <w:pageBreakBefore w:val="0"/>
              <w:widowControl w:val="0"/>
              <w:kinsoku/>
              <w:wordWrap/>
              <w:overflowPunct/>
              <w:topLinePunct w:val="0"/>
              <w:autoSpaceDE/>
              <w:autoSpaceDN/>
              <w:bidi w:val="0"/>
              <w:adjustRightInd/>
              <w:snapToGrid/>
              <w:spacing w:line="360" w:lineRule="auto"/>
              <w:ind w:left="1444" w:leftChars="611" w:hanging="161" w:hangingChars="100"/>
              <w:jc w:val="left"/>
              <w:textAlignment w:val="auto"/>
              <w:rPr>
                <w:rFonts w:hint="eastAsia" w:ascii="黑体" w:hAnsi="黑体" w:eastAsia="黑体" w:cs="黑体"/>
                <w:b/>
                <w:kern w:val="0"/>
                <w:sz w:val="16"/>
                <w:szCs w:val="16"/>
                <w:lang w:val="en-US" w:eastAsia="zh-CN"/>
              </w:rPr>
            </w:pPr>
            <w:r>
              <w:rPr>
                <w:rFonts w:hint="eastAsia" w:ascii="黑体" w:hAnsi="黑体" w:eastAsia="黑体" w:cs="黑体"/>
                <w:b/>
                <w:kern w:val="0"/>
                <w:sz w:val="16"/>
                <w:szCs w:val="16"/>
                <w:lang w:val="en-US" w:eastAsia="zh-CN"/>
              </w:rPr>
              <w:t>米；</w:t>
            </w:r>
            <w:r>
              <w:rPr>
                <w:rFonts w:hint="default" w:ascii="Calibri" w:hAnsi="Calibri" w:eastAsia="黑体" w:cs="Calibri"/>
                <w:b/>
                <w:kern w:val="0"/>
                <w:sz w:val="16"/>
                <w:szCs w:val="16"/>
                <w:lang w:val="en-US" w:eastAsia="zh-CN"/>
              </w:rPr>
              <w:t>③</w:t>
            </w:r>
            <w:r>
              <w:rPr>
                <w:rFonts w:hint="eastAsia" w:ascii="黑体" w:hAnsi="黑体" w:eastAsia="黑体" w:cs="黑体"/>
                <w:b/>
                <w:kern w:val="0"/>
                <w:sz w:val="16"/>
                <w:szCs w:val="16"/>
                <w:lang w:val="en-US" w:eastAsia="zh-CN"/>
              </w:rPr>
              <w:t>宽0.3米，高3.12米，厚0.01米，共</w:t>
            </w:r>
          </w:p>
          <w:p w14:paraId="130CF303">
            <w:pPr>
              <w:keepNext w:val="0"/>
              <w:keepLines w:val="0"/>
              <w:pageBreakBefore w:val="0"/>
              <w:widowControl w:val="0"/>
              <w:kinsoku/>
              <w:wordWrap/>
              <w:overflowPunct/>
              <w:topLinePunct w:val="0"/>
              <w:autoSpaceDE/>
              <w:autoSpaceDN/>
              <w:bidi w:val="0"/>
              <w:adjustRightInd/>
              <w:snapToGrid/>
              <w:spacing w:line="360" w:lineRule="auto"/>
              <w:ind w:left="1444" w:leftChars="611" w:hanging="161" w:hangingChars="100"/>
              <w:jc w:val="left"/>
              <w:textAlignment w:val="auto"/>
              <w:rPr>
                <w:rFonts w:hint="eastAsia" w:ascii="黑体" w:hAnsi="黑体" w:eastAsia="黑体" w:cs="黑体"/>
                <w:b/>
                <w:bCs w:val="0"/>
                <w:sz w:val="18"/>
                <w:szCs w:val="18"/>
              </w:rPr>
            </w:pPr>
            <w:r>
              <w:rPr>
                <w:rFonts w:hint="eastAsia" w:ascii="黑体" w:hAnsi="黑体" w:eastAsia="黑体" w:cs="黑体"/>
                <w:b/>
                <w:kern w:val="0"/>
                <w:sz w:val="16"/>
                <w:szCs w:val="16"/>
                <w:lang w:val="en-US" w:eastAsia="zh-CN"/>
              </w:rPr>
              <w:t>计平面面积大约4.45平方米；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二0二四年十二月二十日至</w:t>
            </w:r>
          </w:p>
          <w:p w14:paraId="6E6119F8">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二0二四年十二月三十一日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bCs w:val="0"/>
                <w:sz w:val="18"/>
                <w:szCs w:val="18"/>
              </w:rPr>
              <w:t>注：</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二十</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440号</w:t>
            </w:r>
          </w:p>
          <w:p w14:paraId="4815FD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平昌县川福珠宝店</w:t>
            </w:r>
          </w:p>
          <w:p w14:paraId="214EFD96">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新平街西段6号楼1号门市</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：宣传广告</w:t>
            </w:r>
          </w:p>
          <w:p w14:paraId="03D0A23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D01DB95">
            <w:pPr>
              <w:keepNext w:val="0"/>
              <w:keepLines w:val="0"/>
              <w:pageBreakBefore w:val="0"/>
              <w:widowControl w:val="0"/>
              <w:kinsoku/>
              <w:wordWrap/>
              <w:overflowPunct/>
              <w:topLinePunct w:val="0"/>
              <w:autoSpaceDE/>
              <w:autoSpaceDN/>
              <w:bidi w:val="0"/>
              <w:adjustRightInd/>
              <w:snapToGrid/>
              <w:spacing w:line="460" w:lineRule="exact"/>
              <w:ind w:left="181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bookmarkStart w:id="0" w:name="_GoBack"/>
            <w:bookmarkEnd w:id="0"/>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门柱广告共3个，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宽0.31米，高5.95米，厚0.01米；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宽0.61米，高2.74米，厚0.01米；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宽0.3米，高3.12米，厚0.01米，共计平面面积大约4.45平方米；</w:t>
            </w:r>
          </w:p>
          <w:p w14:paraId="711537F1">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二0二四年十二月二十日至二0二四年十二月三十一日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二十</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909</Words>
  <Characters>967</Characters>
  <Lines>5</Lines>
  <Paragraphs>1</Paragraphs>
  <TotalTime>8</TotalTime>
  <ScaleCrop>false</ScaleCrop>
  <LinksUpToDate>false</LinksUpToDate>
  <CharactersWithSpaces>1063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2024-12-19T03:04:00Z</cp:lastPrinted>
  <dcterms:modified xsi:type="dcterms:W3CDTF">2024-12-20T02:28:00Z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CFB53C8BD5414FFEA2E3ED4542259FB6_13</vt:lpwstr>
  </property>
  <property fmtid="{D5CDD505-2E9C-101B-9397-08002B2CF9AE}" pid="4" name="commondata">
    <vt:lpwstr>eyJoZGlkIjoiN2M1M2MyOTk3NWJlMjdlMmRjOWQ0YzViZTA1Mjc2ODUifQ==</vt:lpwstr>
  </property>
</Properties>
</file>