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413号</w:t>
            </w:r>
          </w:p>
          <w:p w14:paraId="6E3AFB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：平昌县茵子锅巴饭</w:t>
            </w:r>
          </w:p>
          <w:p w14:paraId="0FD800F5">
            <w:pPr>
              <w:keepNext w:val="0"/>
              <w:keepLines w:val="0"/>
              <w:pageBreakBefore w:val="0"/>
              <w:widowControl w:val="0"/>
              <w:kinsoku/>
              <w:wordWrap/>
              <w:overflowPunct/>
              <w:topLinePunct w:val="0"/>
              <w:autoSpaceDE/>
              <w:autoSpaceDN/>
              <w:bidi w:val="0"/>
              <w:adjustRightInd/>
              <w:snapToGrid/>
              <w:spacing w:line="460" w:lineRule="exact"/>
              <w:ind w:left="1280" w:hanging="1280" w:hangingChars="700"/>
              <w:jc w:val="both"/>
              <w:textAlignment w:val="auto"/>
              <w:rPr>
                <w:rFonts w:hint="default" w:ascii="黑体" w:hAnsi="黑体" w:eastAsia="黑体" w:cs="黑体"/>
                <w:b/>
                <w:kern w:val="0"/>
                <w:sz w:val="10"/>
                <w:szCs w:val="1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5"/>
                <w:szCs w:val="15"/>
                <w:lang w:val="en-US" w:eastAsia="zh-CN"/>
              </w:rPr>
              <w:t>同州街道办事处新华街东段1号学府楼底楼</w:t>
            </w:r>
          </w:p>
          <w:p w14:paraId="242F279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茵子锅巴饭</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18"/>
                <w:szCs w:val="1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w:t>
            </w:r>
            <w:r>
              <w:rPr>
                <w:rFonts w:hint="eastAsia" w:ascii="黑体" w:hAnsi="黑体" w:eastAsia="黑体" w:cs="黑体"/>
                <w:b/>
                <w:kern w:val="0"/>
                <w:sz w:val="18"/>
                <w:szCs w:val="18"/>
                <w:lang w:val="en-US" w:eastAsia="zh-CN"/>
              </w:rPr>
              <w:t>个</w:t>
            </w:r>
            <w:r>
              <w:rPr>
                <w:rFonts w:hint="eastAsia" w:ascii="黑体" w:hAnsi="黑体" w:eastAsia="黑体" w:cs="黑体"/>
                <w:b/>
                <w:kern w:val="0"/>
                <w:sz w:val="20"/>
                <w:szCs w:val="20"/>
                <w:lang w:val="en-US" w:eastAsia="zh-CN"/>
              </w:rPr>
              <w:t>，五个字（各长0.7米，高0.5米，厚0.1米），共计</w:t>
            </w:r>
            <w:r>
              <w:rPr>
                <w:rFonts w:hint="eastAsia" w:ascii="黑体" w:hAnsi="黑体" w:eastAsia="黑体" w:cs="黑体"/>
                <w:b/>
                <w:sz w:val="20"/>
                <w:szCs w:val="20"/>
                <w:lang w:val="en-US" w:eastAsia="zh-CN"/>
              </w:rPr>
              <w:t>平面面积约1.8平方米</w:t>
            </w:r>
            <w:r>
              <w:rPr>
                <w:rFonts w:hint="eastAsia" w:ascii="黑体" w:hAnsi="黑体" w:eastAsia="黑体" w:cs="黑体"/>
                <w:b/>
                <w:sz w:val="21"/>
                <w:szCs w:val="21"/>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二0二四年十一月二十六日至二0二五年十一月二十五日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二十六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413号</w:t>
            </w:r>
          </w:p>
          <w:p w14:paraId="175AD9F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平昌县茵子锅巴饭</w:t>
            </w:r>
          </w:p>
          <w:p w14:paraId="3782D47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同州街道办事处新华街东段1号学府楼底楼</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茵子锅巴饭</w:t>
            </w:r>
          </w:p>
          <w:p w14:paraId="352C4833">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bookmarkStart w:id="0" w:name="_GoBack"/>
            <w:bookmarkEnd w:id="0"/>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店招共1个，五个字（各长0.7米，高0.5米，厚0.1米），共计平面面积约1.8平方米；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二0二四年十一月二十六日至二0二五年十一月二十五日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4B226ED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二0二四年十一月二十六日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797</Words>
  <Characters>825</Characters>
  <Lines>5</Lines>
  <Paragraphs>1</Paragraphs>
  <TotalTime>11</TotalTime>
  <ScaleCrop>false</ScaleCrop>
  <LinksUpToDate>false</LinksUpToDate>
  <CharactersWithSpaces>887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2024-11-22T03:39:00Z</cp:lastPrinted>
  <dcterms:modified xsi:type="dcterms:W3CDTF">2024-11-26T03:28:51Z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C14AEFA887D2482B83FBAEFA2237D104_13</vt:lpwstr>
  </property>
  <property fmtid="{D5CDD505-2E9C-101B-9397-08002B2CF9AE}" pid="4" name="commondata">
    <vt:lpwstr>eyJoZGlkIjoiN2M1M2MyOTk3NWJlMjdlMmRjOWQ0YzViZTA1Mjc2ODUifQ==</vt:lpwstr>
  </property>
</Properties>
</file>