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402号</w:t>
            </w:r>
          </w:p>
          <w:p w14:paraId="41F62E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平昌县万客全烟酒经营部</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
                <w:szCs w:val="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4"/>
                <w:szCs w:val="24"/>
                <w:lang w:val="en-US" w:eastAsia="zh-CN"/>
              </w:rPr>
              <w:t>信义大道文丰苑10号门市</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bCs w:val="0"/>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bCs w:val="0"/>
                <w:kern w:val="0"/>
                <w:sz w:val="24"/>
                <w:szCs w:val="24"/>
                <w:lang w:val="en-US" w:eastAsia="zh-CN"/>
              </w:rPr>
              <w:t>双龙烟酒</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，长3.2米，高1.8米，厚0.3米，共计</w:t>
            </w:r>
            <w:r>
              <w:rPr>
                <w:rFonts w:hint="eastAsia" w:ascii="黑体" w:hAnsi="黑体" w:eastAsia="黑体" w:cs="黑体"/>
                <w:b/>
                <w:sz w:val="21"/>
                <w:szCs w:val="21"/>
                <w:lang w:val="en-US" w:eastAsia="zh-CN"/>
              </w:rPr>
              <w:t>平面面积约5.8平方米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二0二四年十一月十四日至二0二五年十一月十三日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402号</w:t>
            </w:r>
          </w:p>
          <w:p w14:paraId="3FD444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平昌县万客全烟酒经营部</w:t>
            </w:r>
          </w:p>
          <w:p w14:paraId="3D4B37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信义大道文丰苑10号门市</w:t>
            </w:r>
          </w:p>
          <w:p w14:paraId="7AAC95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：双龙烟酒</w:t>
            </w:r>
          </w:p>
          <w:p w14:paraId="7F753EC3">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店招共1个，长3.2米，高1.8米，厚0.3米，共计平</w:t>
            </w:r>
          </w:p>
          <w:p w14:paraId="2264B892">
            <w:pPr>
              <w:keepNext w:val="0"/>
              <w:keepLines w:val="0"/>
              <w:pageBreakBefore w:val="0"/>
              <w:widowControl w:val="0"/>
              <w:kinsoku/>
              <w:wordWrap/>
              <w:overflowPunct/>
              <w:topLinePunct w:val="0"/>
              <w:autoSpaceDE/>
              <w:autoSpaceDN/>
              <w:bidi w:val="0"/>
              <w:adjustRightInd/>
              <w:snapToGrid/>
              <w:spacing w:line="240" w:lineRule="auto"/>
              <w:ind w:left="2884" w:leftChars="1067" w:hanging="643" w:hangingChars="200"/>
              <w:jc w:val="both"/>
              <w:textAlignment w:val="auto"/>
              <w:rPr>
                <w:rFonts w:hint="eastAsia" w:ascii="黑体" w:eastAsia="黑体"/>
                <w:b/>
                <w:kern w:val="0"/>
                <w:sz w:val="32"/>
                <w:szCs w:val="32"/>
                <w:lang w:val="en-US" w:eastAsia="zh-CN"/>
              </w:rPr>
            </w:pPr>
            <w:r>
              <w:rPr>
                <w:rFonts w:hint="eastAsia" w:ascii="黑体" w:eastAsia="黑体"/>
                <w:b/>
                <w:kern w:val="0"/>
                <w:sz w:val="32"/>
                <w:szCs w:val="32"/>
                <w:lang w:val="en-US" w:eastAsia="zh-CN"/>
              </w:rPr>
              <w:t>面面积约5.8平方米；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二0二四年十一月十四日至二0二五年十一月十三日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bookmarkStart w:id="0" w:name="_GoBack"/>
            <w:bookmarkEnd w:id="0"/>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25" w:firstLineChars="2000"/>
              <w:jc w:val="both"/>
              <w:textAlignment w:val="auto"/>
              <w:rPr>
                <w:rFonts w:hint="eastAsia" w:ascii="黑体" w:eastAsia="黑体"/>
                <w:b/>
                <w:sz w:val="32"/>
                <w:szCs w:val="32"/>
                <w:lang w:eastAsia="zh-CN"/>
              </w:rPr>
            </w:pPr>
            <w:r>
              <w:rPr>
                <w:rFonts w:hint="eastAsia" w:ascii="黑体" w:eastAsia="黑体"/>
                <w:b/>
                <w:kern w:val="0"/>
                <w:sz w:val="32"/>
                <w:szCs w:val="32"/>
                <w:lang w:val="en-US" w:eastAsia="zh-CN"/>
              </w:rPr>
              <w:t>二0二四年十一月十四日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885</Characters>
  <Lines>5</Lines>
  <Paragraphs>1</Paragraphs>
  <TotalTime>14</TotalTime>
  <ScaleCrop>false</ScaleCrop>
  <LinksUpToDate>false</LinksUpToDate>
  <CharactersWithSpaces>943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2024-11-14T08:51:01Z</cp:lastPrinted>
  <dcterms:modified xsi:type="dcterms:W3CDTF">2024-11-14T08:56:53Z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2BA9EBB5201742C2A4A85D063DB30585_13</vt:lpwstr>
  </property>
  <property fmtid="{D5CDD505-2E9C-101B-9397-08002B2CF9AE}" pid="4" name="commondata">
    <vt:lpwstr>eyJoZGlkIjoiN2M1M2MyOTk3NWJlMjdlMmRjOWQ0YzViZTA1Mjc2ODUifQ==</vt:lpwstr>
  </property>
</Properties>
</file>