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397号</w:t>
            </w:r>
          </w:p>
          <w:p w14:paraId="2A0CF11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平昌县丰惠喜佳佳美肤养生馆</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0"/>
                <w:szCs w:val="1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1"/>
                <w:szCs w:val="21"/>
                <w:lang w:val="en-US" w:eastAsia="zh-CN"/>
              </w:rPr>
              <w:t>金宝大道壹号公馆2栋1层4号</w:t>
            </w:r>
          </w:p>
          <w:p w14:paraId="59C65A1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美肤科技养生馆</w:t>
            </w:r>
          </w:p>
          <w:p w14:paraId="3E833A98">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，长7.4米，高1.4米，厚0.2米；共计</w:t>
            </w:r>
            <w:r>
              <w:rPr>
                <w:rFonts w:hint="eastAsia" w:ascii="黑体" w:hAnsi="黑体" w:eastAsia="黑体" w:cs="黑体"/>
                <w:b/>
                <w:sz w:val="21"/>
                <w:szCs w:val="21"/>
                <w:lang w:val="en-US" w:eastAsia="zh-CN"/>
              </w:rPr>
              <w:t>平面面积约10.4平方米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二0二四年十一月十一日至二0二五年十一月十日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397号</w:t>
            </w:r>
          </w:p>
          <w:p w14:paraId="32239B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平昌县丰惠喜佳佳美肤养生馆</w:t>
            </w:r>
          </w:p>
          <w:p w14:paraId="7DD2210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32"/>
                <w:szCs w:val="32"/>
                <w:lang w:val="en-US" w:eastAsia="zh-CN"/>
              </w:rPr>
              <w:t>金宝大道壹号公馆2栋1层4号</w:t>
            </w:r>
          </w:p>
          <w:p w14:paraId="6552195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美肤科技养生馆</w:t>
            </w:r>
          </w:p>
          <w:p w14:paraId="2C0D825C">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店招共1个，长7.4米，高1.4米，厚0.2米；共计平面面积约10.4</w:t>
            </w:r>
            <w:bookmarkStart w:id="0" w:name="_GoBack"/>
            <w:bookmarkEnd w:id="0"/>
            <w:r>
              <w:rPr>
                <w:rFonts w:hint="eastAsia" w:ascii="黑体" w:eastAsia="黑体"/>
                <w:b/>
                <w:kern w:val="0"/>
                <w:sz w:val="32"/>
                <w:szCs w:val="32"/>
                <w:lang w:val="en-US" w:eastAsia="zh-CN"/>
              </w:rPr>
              <w:t>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6"/>
                <w:szCs w:val="36"/>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32"/>
                <w:szCs w:val="32"/>
                <w:lang w:val="en-US" w:eastAsia="zh-CN"/>
              </w:rPr>
              <w:t>二0二四年十一月十一日至二0二五年十一月十日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城市户外广告设置符合城镇容貌标准，内容健康、文字规范、外形美观、安全牢固。</w:t>
            </w:r>
          </w:p>
          <w:p w14:paraId="763DE50A">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任何单位和个人不得伪造、涂改、出租、出借、转让城市户外广告设置许可证。</w:t>
            </w:r>
          </w:p>
          <w:p w14:paraId="33012863">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城市户外广告设置者需要延续依法取得的行政许可有效期的，应当在该行政许可有效期满三十日前向做出行政许可决定的行政机关提出申请。</w:t>
            </w:r>
          </w:p>
          <w:p w14:paraId="4309FD17">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城市户外广告设施必须标明行政主管部门许可证号。</w:t>
            </w:r>
          </w:p>
          <w:p w14:paraId="37C9C27A">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kern w:val="0"/>
                <w:sz w:val="32"/>
                <w:szCs w:val="32"/>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sz w:val="28"/>
                <w:szCs w:val="28"/>
              </w:rPr>
            </w:pPr>
            <w:r>
              <w:rPr>
                <w:rFonts w:hint="eastAsia" w:ascii="黑体" w:eastAsia="黑体"/>
                <w:b/>
                <w:kern w:val="0"/>
                <w:sz w:val="32"/>
                <w:szCs w:val="32"/>
                <w:lang w:val="en-US" w:eastAsia="zh-CN"/>
              </w:rPr>
              <w:t>发证机关章</w:t>
            </w:r>
            <w:r>
              <w:rPr>
                <w:rFonts w:hint="eastAsia" w:ascii="黑体" w:eastAsia="黑体"/>
                <w:b/>
                <w:sz w:val="28"/>
                <w:szCs w:val="28"/>
                <w:lang w:val="en-US" w:eastAsia="zh-CN"/>
              </w:rPr>
              <w:t xml:space="preserve">    </w:t>
            </w:r>
            <w:r>
              <w:rPr>
                <w:rFonts w:hint="eastAsia" w:ascii="黑体" w:eastAsia="黑体"/>
                <w:b/>
                <w:kern w:val="0"/>
                <w:sz w:val="32"/>
                <w:szCs w:val="32"/>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sz w:val="28"/>
                <w:szCs w:val="28"/>
                <w:lang w:val="en-US" w:eastAsia="zh-CN"/>
              </w:rPr>
              <w:t>二0二四年十一月十一日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7749C"/>
    <w:multiLevelType w:val="singleLevel"/>
    <w:tmpl w:val="AAD7749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0435ED"/>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849</Words>
  <Characters>871</Characters>
  <Lines>5</Lines>
  <Paragraphs>1</Paragraphs>
  <TotalTime>13</TotalTime>
  <ScaleCrop>false</ScaleCrop>
  <LinksUpToDate>false</LinksUpToDate>
  <CharactersWithSpaces>929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2024-11-08T03:39:00Z</cp:lastPrinted>
  <dcterms:modified xsi:type="dcterms:W3CDTF">2024-11-11T03:58:01Z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0F034AE7A72A48BF85E258B4B7A73537_13</vt:lpwstr>
  </property>
  <property fmtid="{D5CDD505-2E9C-101B-9397-08002B2CF9AE}" pid="4" name="commondata">
    <vt:lpwstr>eyJoZGlkIjoiN2M1M2MyOTk3NWJlMjdlMmRjOWQ0YzViZTA1Mjc2ODUifQ==</vt:lpwstr>
  </property>
</Properties>
</file>