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395号</w:t>
            </w:r>
          </w:p>
          <w:p w14:paraId="2A0CF11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平昌县驿帆装饰装修有限公司</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1"/>
                <w:szCs w:val="11"/>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信义大道龙熙国际二栋三楼4-6号外墙</w:t>
            </w:r>
          </w:p>
          <w:p w14:paraId="67DD37A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0"/>
                <w:szCs w:val="20"/>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1"/>
                <w:szCs w:val="21"/>
                <w:lang w:val="en-US" w:eastAsia="zh-CN"/>
              </w:rPr>
              <w:t>驿帆装饰设计有限公司</w:t>
            </w:r>
            <w:bookmarkStart w:id="0" w:name="_GoBack"/>
            <w:bookmarkEnd w:id="0"/>
          </w:p>
          <w:p w14:paraId="3E833A98">
            <w:pPr>
              <w:keepNext w:val="0"/>
              <w:keepLines w:val="0"/>
              <w:pageBreakBefore w:val="0"/>
              <w:widowControl w:val="0"/>
              <w:kinsoku/>
              <w:wordWrap/>
              <w:overflowPunct/>
              <w:topLinePunct w:val="0"/>
              <w:autoSpaceDE/>
              <w:autoSpaceDN/>
              <w:bidi w:val="0"/>
              <w:adjustRightInd/>
              <w:snapToGrid/>
              <w:spacing w:line="240" w:lineRule="auto"/>
              <w:ind w:left="1928" w:hanging="1687" w:hangingChars="8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墙面广告1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，长25米，高1米，厚0.1米；共计</w:t>
            </w:r>
            <w:r>
              <w:rPr>
                <w:rFonts w:hint="eastAsia" w:ascii="黑体" w:hAnsi="黑体" w:eastAsia="黑体" w:cs="黑体"/>
                <w:b/>
                <w:sz w:val="21"/>
                <w:szCs w:val="21"/>
                <w:lang w:val="en-US" w:eastAsia="zh-CN"/>
              </w:rPr>
              <w:t>平面面积约25平方米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二0二四年十一月八日至二0二五年十一月七日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八</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395号</w:t>
            </w:r>
          </w:p>
          <w:p w14:paraId="0AB0D81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32"/>
                <w:szCs w:val="32"/>
                <w:lang w:val="en-US" w:eastAsia="zh-CN"/>
              </w:rPr>
              <w:t>平昌县驿帆装饰装修有限公司</w:t>
            </w:r>
          </w:p>
          <w:p w14:paraId="5EEE77C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32"/>
                <w:szCs w:val="32"/>
                <w:lang w:val="en-US" w:eastAsia="zh-CN"/>
              </w:rPr>
              <w:t>信义大道龙熙国际二栋三楼4-6号外墙</w:t>
            </w:r>
          </w:p>
          <w:p w14:paraId="3CA58DA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32"/>
                <w:szCs w:val="32"/>
                <w:lang w:val="en-US" w:eastAsia="zh-CN"/>
              </w:rPr>
              <w:t>驿帆装饰设计有限公司</w:t>
            </w:r>
          </w:p>
          <w:p w14:paraId="7AFA9A66">
            <w:pPr>
              <w:keepNext w:val="0"/>
              <w:keepLines w:val="0"/>
              <w:pageBreakBefore w:val="0"/>
              <w:widowControl w:val="0"/>
              <w:kinsoku/>
              <w:wordWrap/>
              <w:overflowPunct/>
              <w:topLinePunct w:val="0"/>
              <w:autoSpaceDE/>
              <w:autoSpaceDN/>
              <w:bidi w:val="0"/>
              <w:adjustRightInd/>
              <w:snapToGrid/>
              <w:spacing w:line="460" w:lineRule="exact"/>
              <w:ind w:left="1797" w:hanging="1797" w:hangingChars="400"/>
              <w:jc w:val="both"/>
              <w:textAlignment w:val="auto"/>
              <w:rPr>
                <w:rFonts w:hint="eastAsia" w:ascii="黑体" w:eastAsia="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32"/>
                <w:szCs w:val="32"/>
                <w:lang w:val="en-US" w:eastAsia="zh-CN"/>
              </w:rPr>
              <w:t>墙面广告1个，长25米，高1米，厚0.1米，共计平面面积约25平方米；</w:t>
            </w:r>
          </w:p>
          <w:p w14:paraId="627D25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sz w:val="36"/>
                <w:szCs w:val="36"/>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32"/>
                <w:szCs w:val="32"/>
                <w:lang w:val="en-US" w:eastAsia="zh-CN"/>
              </w:rPr>
              <w:t>二0二四年十一月八日至二0二五年十一月七日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8"/>
                <w:szCs w:val="28"/>
                <w:lang w:val="en-US" w:eastAsia="zh-CN"/>
              </w:rPr>
            </w:pPr>
            <w:r>
              <w:rPr>
                <w:rFonts w:hint="eastAsia" w:ascii="黑体" w:hAnsi="黑体" w:eastAsia="黑体" w:cs="黑体"/>
                <w:b/>
                <w:sz w:val="32"/>
                <w:szCs w:val="32"/>
              </w:rPr>
              <w:t>注</w:t>
            </w:r>
            <w:r>
              <w:rPr>
                <w:rFonts w:hint="eastAsia" w:ascii="黑体" w:hAnsi="黑体" w:eastAsia="黑体" w:cs="黑体"/>
                <w:b/>
                <w:sz w:val="32"/>
                <w:szCs w:val="32"/>
                <w:lang w:eastAsia="zh-CN"/>
              </w:rPr>
              <w:t>：</w:t>
            </w:r>
            <w:r>
              <w:rPr>
                <w:rFonts w:hint="eastAsia" w:ascii="黑体" w:hAnsi="黑体" w:eastAsia="黑体" w:cs="黑体"/>
                <w:b/>
                <w:sz w:val="32"/>
                <w:szCs w:val="32"/>
                <w:lang w:val="en-US" w:eastAsia="zh-CN"/>
              </w:rPr>
              <w:t xml:space="preserve"> </w:t>
            </w:r>
            <w:r>
              <w:rPr>
                <w:rFonts w:hint="eastAsia" w:ascii="黑体" w:hAnsi="黑体" w:eastAsia="黑体" w:cs="黑体"/>
                <w:b/>
                <w:bCs w:val="0"/>
                <w:sz w:val="28"/>
                <w:szCs w:val="28"/>
              </w:rPr>
              <w:t>1、</w:t>
            </w:r>
            <w:r>
              <w:rPr>
                <w:rFonts w:hint="eastAsia" w:ascii="黑体" w:hAnsi="黑体" w:eastAsia="黑体" w:cs="黑体"/>
                <w:b/>
                <w:bCs w:val="0"/>
                <w:sz w:val="28"/>
                <w:szCs w:val="28"/>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rPr>
              <w:t>2、</w:t>
            </w:r>
            <w:r>
              <w:rPr>
                <w:rFonts w:hint="eastAsia" w:ascii="黑体" w:hAnsi="黑体" w:eastAsia="黑体" w:cs="黑体"/>
                <w:b/>
                <w:bCs w:val="0"/>
                <w:sz w:val="28"/>
                <w:szCs w:val="28"/>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城市户外广告设置符合城镇容貌标准，内容健康、文字规范、外形美观、安全牢固。</w:t>
            </w:r>
          </w:p>
          <w:p w14:paraId="763DE50A">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119" w:leftChars="399" w:hanging="281" w:hangingChars="1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任何单位和个人不得伪造、涂改、出租、出借、转让城市户外广告设置许可证。</w:t>
            </w:r>
          </w:p>
          <w:p w14:paraId="33012863">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城市户外广告设置者需要延续依法取得的行政许可有效期的，应当在该行政许可有效期满三十日前向做出行政许可决定的行政机关提出申请。</w:t>
            </w:r>
          </w:p>
          <w:p w14:paraId="4309FD17">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城市户外广告设施必须标明行政主管部门许可证号。</w:t>
            </w:r>
          </w:p>
          <w:p w14:paraId="3B76ACF3">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sz w:val="28"/>
                <w:szCs w:val="28"/>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八</w:t>
            </w:r>
            <w:r>
              <w:rPr>
                <w:rFonts w:hint="eastAsia" w:ascii="黑体" w:eastAsia="黑体"/>
                <w:b/>
                <w:sz w:val="28"/>
                <w:szCs w:val="28"/>
                <w:lang w:eastAsia="zh-CN"/>
              </w:rPr>
              <w:t>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D7749C"/>
    <w:multiLevelType w:val="singleLevel"/>
    <w:tmpl w:val="AAD7749C"/>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B20E5"/>
    <w:rsid w:val="467D4684"/>
    <w:rsid w:val="467F21AA"/>
    <w:rsid w:val="46843C64"/>
    <w:rsid w:val="46AB738E"/>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853</Words>
  <Characters>879</Characters>
  <Lines>5</Lines>
  <Paragraphs>1</Paragraphs>
  <TotalTime>17</TotalTime>
  <ScaleCrop>false</ScaleCrop>
  <LinksUpToDate>false</LinksUpToDate>
  <CharactersWithSpaces>938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2024-11-08T03:39:34Z</cp:lastPrinted>
  <dcterms:modified xsi:type="dcterms:W3CDTF">2024-11-08T03:42:31Z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A090BB600BCA4558904015DB5BAB0365_13</vt:lpwstr>
  </property>
  <property fmtid="{D5CDD505-2E9C-101B-9397-08002B2CF9AE}" pid="4" name="commondata">
    <vt:lpwstr>eyJoZGlkIjoiN2M1M2MyOTk3NWJlMjdlMmRjOWQ0YzViZTA1Mjc2ODUifQ==</vt:lpwstr>
  </property>
</Properties>
</file>