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4</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392号</w:t>
            </w:r>
          </w:p>
          <w:p w14:paraId="13D1211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hAnsi="黑体" w:eastAsia="黑体" w:cs="黑体"/>
                <w:b/>
                <w:kern w:val="0"/>
                <w:sz w:val="18"/>
                <w:szCs w:val="18"/>
                <w:lang w:val="en-US" w:eastAsia="zh-CN"/>
              </w:rPr>
            </w:pPr>
          </w:p>
          <w:p w14:paraId="425B4B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spacing w:val="0"/>
                <w:w w:val="85"/>
                <w:kern w:val="0"/>
                <w:sz w:val="24"/>
                <w:szCs w:val="24"/>
                <w:fitText w:val="1641" w:id="2000053641"/>
                <w:lang w:val="en-US" w:eastAsia="zh-CN"/>
              </w:rPr>
              <w:t>单位（个人）名</w:t>
            </w:r>
            <w:r>
              <w:rPr>
                <w:rFonts w:hint="eastAsia" w:ascii="黑体" w:hAnsi="黑体" w:eastAsia="黑体" w:cs="黑体"/>
                <w:b/>
                <w:spacing w:val="1"/>
                <w:w w:val="85"/>
                <w:kern w:val="0"/>
                <w:sz w:val="24"/>
                <w:szCs w:val="24"/>
                <w:fitText w:val="1641" w:id="2000053641"/>
                <w:lang w:val="en-US" w:eastAsia="zh-CN"/>
              </w:rPr>
              <w:t>称</w:t>
            </w:r>
            <w:r>
              <w:rPr>
                <w:rFonts w:hint="eastAsia" w:ascii="黑体" w:eastAsia="黑体"/>
                <w:b/>
                <w:kern w:val="0"/>
                <w:sz w:val="24"/>
                <w:szCs w:val="24"/>
                <w:lang w:val="en-US" w:eastAsia="zh-CN"/>
              </w:rPr>
              <w:t>：平昌县远大商贸有限公</w:t>
            </w:r>
            <w:r>
              <w:rPr>
                <w:rFonts w:hint="eastAsia" w:ascii="黑体" w:eastAsia="黑体"/>
                <w:b/>
                <w:kern w:val="0"/>
                <w:sz w:val="28"/>
                <w:szCs w:val="28"/>
                <w:lang w:val="en-US" w:eastAsia="zh-CN"/>
              </w:rPr>
              <w:t>司</w:t>
            </w:r>
            <w:r>
              <w:rPr>
                <w:rFonts w:hint="eastAsia" w:ascii="黑体" w:hAnsi="黑体" w:eastAsia="黑体" w:cs="黑体"/>
                <w:b/>
                <w:spacing w:val="1"/>
                <w:w w:val="76"/>
                <w:kern w:val="0"/>
                <w:sz w:val="24"/>
                <w:szCs w:val="24"/>
                <w:fitText w:val="1656" w:id="329728678"/>
              </w:rPr>
              <w:t>悬挂（设置）地点</w:t>
            </w:r>
            <w:r>
              <w:rPr>
                <w:rFonts w:hint="eastAsia" w:ascii="黑体" w:hAnsi="黑体" w:eastAsia="黑体" w:cs="黑体"/>
                <w:b/>
                <w:spacing w:val="-3"/>
                <w:w w:val="76"/>
                <w:kern w:val="0"/>
                <w:sz w:val="24"/>
                <w:szCs w:val="24"/>
                <w:fitText w:val="1656" w:id="329728678"/>
              </w:rPr>
              <w:t>：</w:t>
            </w:r>
            <w:r>
              <w:rPr>
                <w:rFonts w:hint="eastAsia" w:ascii="黑体" w:eastAsia="黑体"/>
                <w:b/>
                <w:kern w:val="0"/>
                <w:sz w:val="22"/>
                <w:szCs w:val="22"/>
                <w:lang w:val="en-US" w:eastAsia="zh-CN"/>
              </w:rPr>
              <w:t>金宝大道壹号公馆1、2号门市</w:t>
            </w:r>
          </w:p>
          <w:p w14:paraId="67DD37A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2"/>
                <w:szCs w:val="22"/>
                <w:lang w:eastAsia="zh-CN"/>
              </w:rPr>
              <w:t>悬</w:t>
            </w:r>
            <w:r>
              <w:rPr>
                <w:rFonts w:hint="eastAsia" w:ascii="黑体" w:hAnsi="黑体" w:eastAsia="黑体" w:cs="黑体"/>
                <w:b/>
                <w:spacing w:val="9"/>
                <w:w w:val="100"/>
                <w:kern w:val="0"/>
                <w:sz w:val="22"/>
                <w:szCs w:val="22"/>
                <w:fitText w:val="1176" w:id="1765888145"/>
              </w:rPr>
              <w:t>挂（设置</w:t>
            </w:r>
            <w:r>
              <w:rPr>
                <w:rFonts w:hint="eastAsia" w:ascii="黑体" w:hAnsi="黑体" w:eastAsia="黑体" w:cs="黑体"/>
                <w:b/>
                <w:spacing w:val="2"/>
                <w:w w:val="100"/>
                <w:kern w:val="0"/>
                <w:sz w:val="22"/>
                <w:szCs w:val="22"/>
                <w:fitText w:val="1176" w:id="1765888145"/>
              </w:rPr>
              <w:t>）</w:t>
            </w:r>
            <w:r>
              <w:rPr>
                <w:rFonts w:hint="eastAsia" w:ascii="黑体" w:hAnsi="黑体" w:eastAsia="黑体" w:cs="黑体"/>
                <w:b/>
                <w:spacing w:val="15"/>
                <w:w w:val="100"/>
                <w:kern w:val="0"/>
                <w:sz w:val="22"/>
                <w:szCs w:val="22"/>
                <w:fitText w:val="470" w:id="1455623463"/>
              </w:rPr>
              <w:t>内</w:t>
            </w:r>
            <w:r>
              <w:rPr>
                <w:rFonts w:hint="eastAsia" w:ascii="黑体" w:hAnsi="黑体" w:eastAsia="黑体" w:cs="黑体"/>
                <w:b/>
                <w:spacing w:val="0"/>
                <w:w w:val="100"/>
                <w:kern w:val="0"/>
                <w:sz w:val="22"/>
                <w:szCs w:val="22"/>
                <w:fitText w:val="470" w:id="1455623463"/>
              </w:rPr>
              <w:t>容</w:t>
            </w:r>
            <w:r>
              <w:rPr>
                <w:rFonts w:hint="eastAsia" w:ascii="黑体" w:hAnsi="黑体" w:eastAsia="黑体" w:cs="黑体"/>
                <w:b/>
                <w:kern w:val="0"/>
                <w:sz w:val="22"/>
                <w:szCs w:val="22"/>
                <w:lang w:eastAsia="zh-CN"/>
              </w:rPr>
              <w:t>：</w:t>
            </w:r>
            <w:r>
              <w:rPr>
                <w:rFonts w:hint="eastAsia" w:ascii="黑体" w:hAnsi="黑体" w:eastAsia="黑体" w:cs="黑体"/>
                <w:b/>
                <w:kern w:val="0"/>
                <w:sz w:val="22"/>
                <w:szCs w:val="22"/>
                <w:lang w:val="en-US" w:eastAsia="zh-CN"/>
              </w:rPr>
              <w:t>中国移动</w:t>
            </w:r>
          </w:p>
          <w:p w14:paraId="58E1F174">
            <w:pPr>
              <w:keepNext w:val="0"/>
              <w:keepLines w:val="0"/>
              <w:pageBreakBefore w:val="0"/>
              <w:widowControl w:val="0"/>
              <w:kinsoku/>
              <w:wordWrap/>
              <w:overflowPunct/>
              <w:topLinePunct w:val="0"/>
              <w:autoSpaceDE/>
              <w:autoSpaceDN/>
              <w:bidi w:val="0"/>
              <w:adjustRightInd/>
              <w:snapToGrid/>
              <w:spacing w:line="240" w:lineRule="auto"/>
              <w:ind w:left="1928" w:hanging="1928" w:hangingChars="800"/>
              <w:jc w:val="both"/>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4"/>
                <w:szCs w:val="24"/>
                <w:lang w:val="en-US" w:eastAsia="zh-CN"/>
              </w:rPr>
              <w:t>面</w:t>
            </w:r>
            <w:r>
              <w:rPr>
                <w:rFonts w:hint="eastAsia" w:ascii="黑体" w:hAnsi="黑体" w:eastAsia="黑体" w:cs="黑体"/>
                <w:b/>
                <w:spacing w:val="55"/>
                <w:w w:val="100"/>
                <w:kern w:val="0"/>
                <w:sz w:val="24"/>
                <w:szCs w:val="24"/>
                <w:fitText w:val="1641" w:id="2000053641"/>
                <w:lang w:val="en-US" w:eastAsia="zh-CN"/>
              </w:rPr>
              <w:t>积、数量</w:t>
            </w:r>
            <w:r>
              <w:rPr>
                <w:rFonts w:hint="eastAsia" w:ascii="黑体" w:hAnsi="黑体" w:eastAsia="黑体" w:cs="黑体"/>
                <w:b/>
                <w:spacing w:val="0"/>
                <w:w w:val="100"/>
                <w:kern w:val="0"/>
                <w:sz w:val="24"/>
                <w:szCs w:val="24"/>
                <w:fitText w:val="1641" w:id="2000053641"/>
                <w:lang w:val="en-US" w:eastAsia="zh-CN"/>
              </w:rPr>
              <w:t>：</w:t>
            </w:r>
            <w:r>
              <w:rPr>
                <w:rFonts w:hint="eastAsia" w:ascii="黑体" w:hAnsi="黑体" w:eastAsia="黑体" w:cs="黑体"/>
                <w:b/>
                <w:kern w:val="0"/>
                <w:sz w:val="21"/>
                <w:szCs w:val="21"/>
                <w:lang w:val="en-US" w:eastAsia="zh-CN"/>
              </w:rPr>
              <w:t>店招1</w:t>
            </w:r>
            <w:r>
              <w:rPr>
                <w:rFonts w:hint="eastAsia" w:ascii="黑体" w:hAnsi="黑体" w:eastAsia="黑体" w:cs="黑体"/>
                <w:b/>
                <w:kern w:val="0"/>
                <w:sz w:val="20"/>
                <w:szCs w:val="20"/>
                <w:lang w:val="en-US" w:eastAsia="zh-CN"/>
              </w:rPr>
              <w:t>个</w:t>
            </w:r>
            <w:r>
              <w:rPr>
                <w:rFonts w:hint="eastAsia" w:ascii="黑体" w:hAnsi="黑体" w:eastAsia="黑体" w:cs="黑体"/>
                <w:b/>
                <w:kern w:val="0"/>
                <w:sz w:val="21"/>
                <w:szCs w:val="21"/>
                <w:lang w:val="en-US" w:eastAsia="zh-CN"/>
              </w:rPr>
              <w:t>，长12米，高1.6</w:t>
            </w:r>
            <w:bookmarkStart w:id="0" w:name="_GoBack"/>
            <w:bookmarkEnd w:id="0"/>
            <w:r>
              <w:rPr>
                <w:rFonts w:hint="eastAsia" w:ascii="黑体" w:hAnsi="黑体" w:eastAsia="黑体" w:cs="黑体"/>
                <w:b/>
                <w:kern w:val="0"/>
                <w:sz w:val="21"/>
                <w:szCs w:val="21"/>
                <w:lang w:val="en-US" w:eastAsia="zh-CN"/>
              </w:rPr>
              <w:t>米，</w:t>
            </w:r>
          </w:p>
          <w:p w14:paraId="3E833A98">
            <w:pPr>
              <w:keepNext w:val="0"/>
              <w:keepLines w:val="0"/>
              <w:pageBreakBefore w:val="0"/>
              <w:widowControl w:val="0"/>
              <w:kinsoku/>
              <w:wordWrap/>
              <w:overflowPunct/>
              <w:topLinePunct w:val="0"/>
              <w:autoSpaceDE/>
              <w:autoSpaceDN/>
              <w:bidi w:val="0"/>
              <w:adjustRightInd/>
              <w:snapToGrid/>
              <w:spacing w:line="240" w:lineRule="auto"/>
              <w:ind w:left="1928" w:hanging="1687" w:hangingChars="800"/>
              <w:jc w:val="both"/>
              <w:textAlignment w:val="auto"/>
              <w:rPr>
                <w:rFonts w:hint="eastAsia" w:ascii="黑体" w:hAnsi="黑体" w:eastAsia="黑体" w:cs="黑体"/>
                <w:b/>
                <w:bCs w:val="0"/>
                <w:sz w:val="18"/>
                <w:szCs w:val="18"/>
              </w:rPr>
            </w:pPr>
            <w:r>
              <w:rPr>
                <w:rFonts w:hint="eastAsia" w:ascii="黑体" w:hAnsi="黑体" w:eastAsia="黑体" w:cs="黑体"/>
                <w:b/>
                <w:kern w:val="0"/>
                <w:sz w:val="21"/>
                <w:szCs w:val="21"/>
                <w:lang w:val="en-US" w:eastAsia="zh-CN"/>
              </w:rPr>
              <w:t>厚0.2米；共计</w:t>
            </w:r>
            <w:r>
              <w:rPr>
                <w:rFonts w:hint="eastAsia" w:ascii="黑体" w:hAnsi="黑体" w:eastAsia="黑体" w:cs="黑体"/>
                <w:b/>
                <w:sz w:val="21"/>
                <w:szCs w:val="21"/>
                <w:lang w:val="en-US" w:eastAsia="zh-CN"/>
              </w:rPr>
              <w:t>平面面积约19.2平方米</w:t>
            </w:r>
            <w:r>
              <w:rPr>
                <w:rFonts w:hint="eastAsia" w:ascii="黑体" w:hAnsi="黑体" w:eastAsia="黑体" w:cs="黑体"/>
                <w:b/>
                <w:sz w:val="22"/>
                <w:szCs w:val="22"/>
                <w:lang w:val="en-US" w:eastAsia="zh-CN"/>
              </w:rPr>
              <w:t>；</w:t>
            </w:r>
          </w:p>
          <w:p w14:paraId="213F1BC9">
            <w:pPr>
              <w:keepNext w:val="0"/>
              <w:keepLines w:val="0"/>
              <w:pageBreakBefore w:val="0"/>
              <w:widowControl w:val="0"/>
              <w:kinsoku/>
              <w:wordWrap/>
              <w:overflowPunct/>
              <w:topLinePunct w:val="0"/>
              <w:autoSpaceDE/>
              <w:autoSpaceDN/>
              <w:bidi w:val="0"/>
              <w:adjustRightInd/>
              <w:snapToGrid/>
              <w:spacing w:line="360" w:lineRule="auto"/>
              <w:ind w:left="1767" w:hanging="1928" w:hangingChars="800"/>
              <w:jc w:val="left"/>
              <w:textAlignment w:val="auto"/>
              <w:rPr>
                <w:rFonts w:hint="eastAsia" w:ascii="黑体" w:hAnsi="黑体" w:eastAsia="黑体" w:cs="黑体"/>
                <w:b/>
                <w:bCs w:val="0"/>
                <w:sz w:val="18"/>
                <w:szCs w:val="18"/>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：二0二四年十一月七日至二0二五年十一月六日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5、城市户外广告设置者需要延续依法取得的行政许可有效期的，应当在该行政许可有效期满三十日前向做出行政许可决定的行政机关提出申请。</w:t>
            </w:r>
          </w:p>
          <w:p w14:paraId="3BB6FA9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28068631">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1687" w:firstLineChars="700"/>
              <w:jc w:val="right"/>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四</w:t>
            </w:r>
            <w:r>
              <w:rPr>
                <w:rFonts w:hint="eastAsia" w:ascii="黑体" w:eastAsia="黑体"/>
                <w:b/>
                <w:sz w:val="24"/>
                <w:szCs w:val="24"/>
              </w:rPr>
              <w:t>年</w:t>
            </w:r>
            <w:r>
              <w:rPr>
                <w:rFonts w:hint="eastAsia" w:ascii="黑体" w:eastAsia="黑体"/>
                <w:b/>
                <w:sz w:val="24"/>
                <w:szCs w:val="24"/>
                <w:lang w:val="en-US" w:eastAsia="zh-CN"/>
              </w:rPr>
              <w:t>十一</w:t>
            </w:r>
            <w:r>
              <w:rPr>
                <w:rFonts w:hint="eastAsia" w:ascii="黑体" w:eastAsia="黑体"/>
                <w:b/>
                <w:sz w:val="24"/>
                <w:szCs w:val="24"/>
                <w:lang w:eastAsia="zh-CN"/>
              </w:rPr>
              <w:t>月</w:t>
            </w:r>
            <w:r>
              <w:rPr>
                <w:rFonts w:hint="eastAsia" w:ascii="黑体" w:eastAsia="黑体"/>
                <w:b/>
                <w:sz w:val="24"/>
                <w:szCs w:val="24"/>
                <w:lang w:val="en-US" w:eastAsia="zh-CN"/>
              </w:rPr>
              <w:t>七</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4</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392号</w:t>
            </w:r>
          </w:p>
          <w:p w14:paraId="3D88C547">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6"/>
                <w:szCs w:val="36"/>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hAnsi="黑体" w:eastAsia="黑体" w:cs="黑体"/>
                <w:b/>
                <w:kern w:val="0"/>
                <w:sz w:val="36"/>
                <w:szCs w:val="36"/>
                <w:lang w:val="en-US" w:eastAsia="zh-CN"/>
              </w:rPr>
              <w:t>平昌县远大商贸有限公司</w:t>
            </w:r>
          </w:p>
          <w:p w14:paraId="71B44544">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32"/>
                <w:szCs w:val="32"/>
                <w:lang w:val="en-US" w:eastAsia="zh-CN"/>
              </w:rPr>
              <w:t>金宝大道壹号公馆1、2号门市</w:t>
            </w:r>
          </w:p>
          <w:p w14:paraId="3CA58DA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w:t>
            </w:r>
            <w:r>
              <w:rPr>
                <w:rFonts w:hint="eastAsia" w:ascii="黑体" w:eastAsia="黑体"/>
                <w:b/>
                <w:kern w:val="0"/>
                <w:sz w:val="32"/>
                <w:szCs w:val="32"/>
                <w:lang w:val="en-US" w:eastAsia="zh-CN"/>
              </w:rPr>
              <w:t>中国移动</w:t>
            </w:r>
          </w:p>
          <w:p w14:paraId="4FADC212">
            <w:pPr>
              <w:keepNext w:val="0"/>
              <w:keepLines w:val="0"/>
              <w:pageBreakBefore w:val="0"/>
              <w:widowControl w:val="0"/>
              <w:kinsoku/>
              <w:wordWrap/>
              <w:overflowPunct/>
              <w:topLinePunct w:val="0"/>
              <w:autoSpaceDE/>
              <w:autoSpaceDN/>
              <w:bidi w:val="0"/>
              <w:adjustRightInd/>
              <w:snapToGrid/>
              <w:spacing w:line="240" w:lineRule="auto"/>
              <w:ind w:left="2246" w:hanging="2246" w:hangingChars="500"/>
              <w:jc w:val="both"/>
              <w:textAlignment w:val="auto"/>
              <w:rPr>
                <w:rFonts w:hint="eastAsia" w:ascii="黑体" w:hAnsi="黑体" w:eastAsia="黑体" w:cs="黑体"/>
                <w:b/>
                <w:bCs w:val="0"/>
                <w:sz w:val="30"/>
                <w:szCs w:val="30"/>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32"/>
                <w:szCs w:val="32"/>
                <w:lang w:val="en-US" w:eastAsia="zh-CN"/>
              </w:rPr>
              <w:t>店招1</w:t>
            </w:r>
            <w:r>
              <w:rPr>
                <w:rFonts w:hint="eastAsia" w:ascii="黑体" w:hAnsi="黑体" w:eastAsia="黑体" w:cs="黑体"/>
                <w:b/>
                <w:kern w:val="0"/>
                <w:sz w:val="32"/>
                <w:szCs w:val="32"/>
                <w:lang w:val="en-US" w:eastAsia="zh-CN"/>
              </w:rPr>
              <w:t>个，长12米，高1.6米，厚0.2米；共计</w:t>
            </w:r>
            <w:r>
              <w:rPr>
                <w:rFonts w:hint="eastAsia" w:ascii="黑体" w:hAnsi="黑体" w:eastAsia="黑体" w:cs="黑体"/>
                <w:b/>
                <w:sz w:val="32"/>
                <w:szCs w:val="32"/>
                <w:lang w:val="en-US" w:eastAsia="zh-CN"/>
              </w:rPr>
              <w:t>平面面积约19.2平方米；</w:t>
            </w:r>
          </w:p>
          <w:p w14:paraId="627D256B">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黑体" w:hAnsi="黑体" w:eastAsia="黑体" w:cs="黑体"/>
                <w:b/>
                <w:sz w:val="32"/>
                <w:szCs w:val="32"/>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二0二四年十一月七日至二0二五年十一月六日</w:t>
            </w:r>
          </w:p>
          <w:p w14:paraId="6F464147">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41BB914F">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3DBD875">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7606CD35">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城市户外广告设置符合城镇容貌标准，内容健康、文字规范、外形美观、安全牢固。</w:t>
            </w:r>
          </w:p>
          <w:p w14:paraId="763DE50A">
            <w:pPr>
              <w:keepNext w:val="0"/>
              <w:keepLines w:val="0"/>
              <w:pageBreakBefore w:val="0"/>
              <w:widowControl w:val="0"/>
              <w:numPr>
                <w:ilvl w:val="0"/>
                <w:numId w:val="1"/>
              </w:numPr>
              <w:kinsoku/>
              <w:wordWrap/>
              <w:overflowPunct/>
              <w:topLinePunct w:val="0"/>
              <w:autoSpaceDE/>
              <w:autoSpaceDN/>
              <w:bidi w:val="0"/>
              <w:adjustRightInd/>
              <w:snapToGrid/>
              <w:spacing w:line="300" w:lineRule="exact"/>
              <w:ind w:left="1079" w:leftChars="399" w:hanging="241" w:hangingChars="1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任何单位和个人不得伪造、涂改、出租、出借、转让城市户外广告设置许可证。</w:t>
            </w:r>
          </w:p>
          <w:p w14:paraId="137CEA3B">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城市户外广告设置者需要延续依法取得的行政许可有效期的，应当在该行政许可有</w:t>
            </w:r>
          </w:p>
          <w:p w14:paraId="33012863">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效期满三十日前向做出行政许可决定的行政机关提出申请。</w:t>
            </w:r>
          </w:p>
          <w:p w14:paraId="4309FD17">
            <w:pPr>
              <w:keepNext w:val="0"/>
              <w:keepLines w:val="0"/>
              <w:pageBreakBefore w:val="0"/>
              <w:widowControl w:val="0"/>
              <w:numPr>
                <w:ilvl w:val="0"/>
                <w:numId w:val="1"/>
              </w:numPr>
              <w:kinsoku/>
              <w:wordWrap/>
              <w:overflowPunct/>
              <w:topLinePunct w:val="0"/>
              <w:autoSpaceDE/>
              <w:autoSpaceDN/>
              <w:bidi w:val="0"/>
              <w:adjustRightInd/>
              <w:snapToGrid/>
              <w:spacing w:after="113" w:line="300" w:lineRule="exact"/>
              <w:ind w:left="1079" w:leftChars="399" w:hanging="241" w:hangingChars="1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城市户外广告设施必须标明行政主管部门许可证号。</w:t>
            </w:r>
          </w:p>
          <w:p w14:paraId="34BCB570">
            <w:pPr>
              <w:keepNext w:val="0"/>
              <w:keepLines w:val="0"/>
              <w:pageBreakBefore w:val="0"/>
              <w:widowControl w:val="0"/>
              <w:numPr>
                <w:ilvl w:val="0"/>
                <w:numId w:val="0"/>
              </w:numPr>
              <w:kinsoku/>
              <w:wordWrap/>
              <w:overflowPunct/>
              <w:topLinePunct w:val="0"/>
              <w:autoSpaceDE/>
              <w:autoSpaceDN/>
              <w:bidi w:val="0"/>
              <w:adjustRightInd/>
              <w:snapToGrid/>
              <w:spacing w:after="113" w:line="300" w:lineRule="exact"/>
              <w:ind w:leftChars="299"/>
              <w:jc w:val="both"/>
              <w:textAlignment w:val="auto"/>
              <w:rPr>
                <w:rFonts w:hint="eastAsia" w:ascii="黑体" w:eastAsia="黑体"/>
                <w:b/>
                <w:bCs w:val="0"/>
                <w:sz w:val="24"/>
                <w:szCs w:val="24"/>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sz w:val="28"/>
                <w:szCs w:val="28"/>
              </w:rPr>
            </w:pPr>
            <w:r>
              <w:rPr>
                <w:rFonts w:hint="eastAsia" w:ascii="黑体" w:eastAsia="黑体"/>
                <w:b/>
                <w:sz w:val="28"/>
                <w:szCs w:val="28"/>
                <w:lang w:val="en-US" w:eastAsia="zh-CN"/>
              </w:rPr>
              <w:t xml:space="preserve">发证机关章    </w:t>
            </w:r>
            <w:r>
              <w:rPr>
                <w:rFonts w:hint="eastAsia" w:ascii="黑体" w:eastAsia="黑体"/>
                <w:b/>
                <w:sz w:val="28"/>
                <w:szCs w:val="28"/>
              </w:rPr>
              <w:t>平昌县</w:t>
            </w:r>
            <w:r>
              <w:rPr>
                <w:rFonts w:hint="eastAsia" w:ascii="黑体" w:eastAsia="黑体"/>
                <w:b/>
                <w:sz w:val="28"/>
                <w:szCs w:val="28"/>
                <w:lang w:eastAsia="zh-CN"/>
              </w:rPr>
              <w:t>综合行政执法</w:t>
            </w:r>
            <w:r>
              <w:rPr>
                <w:rFonts w:hint="eastAsia" w:ascii="黑体" w:eastAsia="黑体"/>
                <w:b/>
                <w:sz w:val="28"/>
                <w:szCs w:val="28"/>
              </w:rPr>
              <w:t>局</w:t>
            </w:r>
          </w:p>
          <w:p w14:paraId="1F5054CA">
            <w:pPr>
              <w:keepNext w:val="0"/>
              <w:keepLines w:val="0"/>
              <w:pageBreakBefore w:val="0"/>
              <w:widowControl w:val="0"/>
              <w:kinsoku/>
              <w:wordWrap/>
              <w:overflowPunct/>
              <w:topLinePunct w:val="0"/>
              <w:autoSpaceDE/>
              <w:autoSpaceDN/>
              <w:bidi w:val="0"/>
              <w:adjustRightInd/>
              <w:snapToGrid/>
              <w:spacing w:line="460" w:lineRule="exact"/>
              <w:ind w:left="7027" w:hanging="7027" w:hangingChars="2500"/>
              <w:jc w:val="right"/>
              <w:textAlignment w:val="auto"/>
              <w:rPr>
                <w:rFonts w:hint="eastAsia" w:ascii="黑体" w:eastAsia="黑体"/>
                <w:b/>
                <w:sz w:val="32"/>
                <w:szCs w:val="32"/>
                <w:lang w:eastAsia="zh-CN"/>
              </w:rPr>
            </w:pPr>
            <w:r>
              <w:rPr>
                <w:rFonts w:hint="eastAsia" w:ascii="黑体" w:eastAsia="黑体"/>
                <w:b/>
                <w:sz w:val="28"/>
                <w:szCs w:val="28"/>
              </w:rPr>
              <w:t>二0</w:t>
            </w:r>
            <w:r>
              <w:rPr>
                <w:rFonts w:hint="eastAsia" w:ascii="黑体" w:eastAsia="黑体"/>
                <w:b/>
                <w:sz w:val="28"/>
                <w:szCs w:val="28"/>
                <w:lang w:eastAsia="zh-CN"/>
              </w:rPr>
              <w:t>二</w:t>
            </w:r>
            <w:r>
              <w:rPr>
                <w:rFonts w:hint="eastAsia" w:ascii="黑体" w:eastAsia="黑体"/>
                <w:b/>
                <w:sz w:val="28"/>
                <w:szCs w:val="28"/>
                <w:lang w:val="en-US" w:eastAsia="zh-CN"/>
              </w:rPr>
              <w:t>四</w:t>
            </w:r>
            <w:r>
              <w:rPr>
                <w:rFonts w:hint="eastAsia" w:ascii="黑体" w:eastAsia="黑体"/>
                <w:b/>
                <w:sz w:val="28"/>
                <w:szCs w:val="28"/>
              </w:rPr>
              <w:t>年</w:t>
            </w:r>
            <w:r>
              <w:rPr>
                <w:rFonts w:hint="eastAsia" w:ascii="黑体" w:eastAsia="黑体"/>
                <w:b/>
                <w:sz w:val="28"/>
                <w:szCs w:val="28"/>
                <w:lang w:val="en-US" w:eastAsia="zh-CN"/>
              </w:rPr>
              <w:t>十一</w:t>
            </w:r>
            <w:r>
              <w:rPr>
                <w:rFonts w:hint="eastAsia" w:ascii="黑体" w:eastAsia="黑体"/>
                <w:b/>
                <w:sz w:val="28"/>
                <w:szCs w:val="28"/>
                <w:lang w:eastAsia="zh-CN"/>
              </w:rPr>
              <w:t>月</w:t>
            </w:r>
            <w:r>
              <w:rPr>
                <w:rFonts w:hint="eastAsia" w:ascii="黑体" w:eastAsia="黑体"/>
                <w:b/>
                <w:sz w:val="28"/>
                <w:szCs w:val="28"/>
                <w:lang w:val="en-US" w:eastAsia="zh-CN"/>
              </w:rPr>
              <w:t>七</w:t>
            </w:r>
            <w:r>
              <w:rPr>
                <w:rFonts w:hint="eastAsia" w:ascii="黑体" w:eastAsia="黑体"/>
                <w:b/>
                <w:sz w:val="28"/>
                <w:szCs w:val="28"/>
                <w:lang w:eastAsia="zh-CN"/>
              </w:rPr>
              <w:t>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AD7749C"/>
    <w:multiLevelType w:val="singleLevel"/>
    <w:tmpl w:val="AAD7749C"/>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422C5D"/>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93C7E"/>
    <w:rsid w:val="2E6B420B"/>
    <w:rsid w:val="2E6C3ADF"/>
    <w:rsid w:val="2E6F5A1E"/>
    <w:rsid w:val="2E76670C"/>
    <w:rsid w:val="2E883A48"/>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C6FDA"/>
    <w:rsid w:val="32C56650"/>
    <w:rsid w:val="32C57C62"/>
    <w:rsid w:val="32D04EE7"/>
    <w:rsid w:val="32D85BE7"/>
    <w:rsid w:val="32DA370D"/>
    <w:rsid w:val="32E14A9C"/>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5605AC"/>
    <w:rsid w:val="34563267"/>
    <w:rsid w:val="34594B05"/>
    <w:rsid w:val="345C20AC"/>
    <w:rsid w:val="345F36C5"/>
    <w:rsid w:val="34665A4A"/>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F3667"/>
    <w:rsid w:val="35E32309"/>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B40B0"/>
    <w:rsid w:val="371161DA"/>
    <w:rsid w:val="37135440"/>
    <w:rsid w:val="371F0E80"/>
    <w:rsid w:val="371F3DE4"/>
    <w:rsid w:val="372238D5"/>
    <w:rsid w:val="37240170"/>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B20E5"/>
    <w:rsid w:val="467D4684"/>
    <w:rsid w:val="467F21AA"/>
    <w:rsid w:val="46843C64"/>
    <w:rsid w:val="46AB738E"/>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E3839"/>
    <w:rsid w:val="4C3103EA"/>
    <w:rsid w:val="4C325706"/>
    <w:rsid w:val="4C3B4DC5"/>
    <w:rsid w:val="4C402BB6"/>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E74ACB"/>
    <w:rsid w:val="59EE1E1E"/>
    <w:rsid w:val="59EF5DDD"/>
    <w:rsid w:val="59F517FA"/>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833</Words>
  <Characters>858</Characters>
  <Lines>5</Lines>
  <Paragraphs>1</Paragraphs>
  <TotalTime>83</TotalTime>
  <ScaleCrop>false</ScaleCrop>
  <LinksUpToDate>false</LinksUpToDate>
  <CharactersWithSpaces>917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2024-11-07T03:36:00Z</cp:lastPrinted>
  <dcterms:modified xsi:type="dcterms:W3CDTF">2024-11-07T06:32:20Z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9D3164BF6F3D4719A657685A3BFA3426_13</vt:lpwstr>
  </property>
  <property fmtid="{D5CDD505-2E9C-101B-9397-08002B2CF9AE}" pid="4" name="commondata">
    <vt:lpwstr>eyJoZGlkIjoiN2M1M2MyOTk3NWJlMjdlMmRjOWQ0YzViZTA1Mjc2ODUifQ==</vt:lpwstr>
  </property>
</Properties>
</file>