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388号</w:t>
            </w:r>
          </w:p>
          <w:p w14:paraId="13D1211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18"/>
                <w:szCs w:val="18"/>
                <w:lang w:val="en-US" w:eastAsia="zh-CN"/>
              </w:rPr>
            </w:pPr>
          </w:p>
          <w:p w14:paraId="2048F0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85"/>
                <w:kern w:val="0"/>
                <w:sz w:val="24"/>
                <w:szCs w:val="24"/>
                <w:fitText w:val="1641" w:id="2000053641"/>
                <w:lang w:val="en-US" w:eastAsia="zh-CN"/>
              </w:rPr>
              <w:t>单位（个人）名</w:t>
            </w:r>
            <w:r>
              <w:rPr>
                <w:rFonts w:hint="eastAsia" w:ascii="黑体" w:hAnsi="黑体" w:eastAsia="黑体" w:cs="黑体"/>
                <w:b/>
                <w:spacing w:val="1"/>
                <w:w w:val="85"/>
                <w:kern w:val="0"/>
                <w:sz w:val="24"/>
                <w:szCs w:val="24"/>
                <w:fitText w:val="1641" w:id="2000053641"/>
                <w:lang w:val="en-US" w:eastAsia="zh-CN"/>
              </w:rPr>
              <w:t>称</w:t>
            </w:r>
            <w:r>
              <w:rPr>
                <w:rFonts w:hint="eastAsia" w:ascii="黑体" w:eastAsia="黑体"/>
                <w:b/>
                <w:kern w:val="0"/>
                <w:sz w:val="24"/>
                <w:szCs w:val="24"/>
                <w:lang w:val="en-US" w:eastAsia="zh-CN"/>
              </w:rPr>
              <w:t>：平昌县艺涵炸鸡店</w:t>
            </w:r>
            <w:r>
              <w:rPr>
                <w:rFonts w:hint="eastAsia" w:ascii="黑体" w:hAnsi="黑体" w:eastAsia="黑体" w:cs="黑体"/>
                <w:b/>
                <w:spacing w:val="1"/>
                <w:w w:val="76"/>
                <w:kern w:val="0"/>
                <w:sz w:val="24"/>
                <w:szCs w:val="24"/>
                <w:fitText w:val="1656" w:id="329728678"/>
              </w:rPr>
              <w:t>悬挂（设置）地点</w:t>
            </w:r>
            <w:r>
              <w:rPr>
                <w:rFonts w:hint="eastAsia" w:ascii="黑体" w:hAnsi="黑体" w:eastAsia="黑体" w:cs="黑体"/>
                <w:b/>
                <w:spacing w:val="-3"/>
                <w:w w:val="76"/>
                <w:kern w:val="0"/>
                <w:sz w:val="24"/>
                <w:szCs w:val="24"/>
                <w:fitText w:val="1656" w:id="329728678"/>
              </w:rPr>
              <w:t>：</w:t>
            </w:r>
            <w:r>
              <w:rPr>
                <w:rFonts w:hint="eastAsia" w:ascii="黑体" w:eastAsia="黑体"/>
                <w:b/>
                <w:kern w:val="0"/>
                <w:sz w:val="21"/>
                <w:szCs w:val="21"/>
                <w:lang w:val="en-US" w:eastAsia="zh-CN"/>
              </w:rPr>
              <w:t>新华街西段7-2号门市</w:t>
            </w:r>
            <w:bookmarkStart w:id="0" w:name="_GoBack"/>
            <w:bookmarkEnd w:id="0"/>
          </w:p>
          <w:p w14:paraId="67DD37A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765888145"/>
              </w:rPr>
              <w:t>挂（设置</w:t>
            </w:r>
            <w:r>
              <w:rPr>
                <w:rFonts w:hint="eastAsia" w:ascii="黑体" w:hAnsi="黑体" w:eastAsia="黑体" w:cs="黑体"/>
                <w:b/>
                <w:spacing w:val="2"/>
                <w:w w:val="100"/>
                <w:kern w:val="0"/>
                <w:sz w:val="22"/>
                <w:szCs w:val="22"/>
                <w:fitText w:val="1176" w:id="1765888145"/>
              </w:rPr>
              <w:t>）</w:t>
            </w:r>
            <w:r>
              <w:rPr>
                <w:rFonts w:hint="eastAsia" w:ascii="黑体" w:hAnsi="黑体" w:eastAsia="黑体" w:cs="黑体"/>
                <w:b/>
                <w:spacing w:val="15"/>
                <w:w w:val="100"/>
                <w:kern w:val="0"/>
                <w:sz w:val="22"/>
                <w:szCs w:val="22"/>
                <w:fitText w:val="470" w:id="1455623463"/>
              </w:rPr>
              <w:t>内</w:t>
            </w:r>
            <w:r>
              <w:rPr>
                <w:rFonts w:hint="eastAsia" w:ascii="黑体" w:hAnsi="黑体" w:eastAsia="黑体" w:cs="黑体"/>
                <w:b/>
                <w:spacing w:val="0"/>
                <w:w w:val="100"/>
                <w:kern w:val="0"/>
                <w:sz w:val="22"/>
                <w:szCs w:val="22"/>
                <w:fitText w:val="470" w:id="1455623463"/>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临榆炸鸡腿</w:t>
            </w:r>
          </w:p>
          <w:p w14:paraId="175BB43B">
            <w:pPr>
              <w:keepNext w:val="0"/>
              <w:keepLines w:val="0"/>
              <w:pageBreakBefore w:val="0"/>
              <w:widowControl w:val="0"/>
              <w:kinsoku/>
              <w:wordWrap/>
              <w:overflowPunct/>
              <w:topLinePunct w:val="0"/>
              <w:autoSpaceDE/>
              <w:autoSpaceDN/>
              <w:bidi w:val="0"/>
              <w:adjustRightInd/>
              <w:snapToGrid/>
              <w:spacing w:line="240" w:lineRule="auto"/>
              <w:ind w:left="1928" w:hanging="1928" w:hangingChars="8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4"/>
                <w:szCs w:val="24"/>
                <w:lang w:val="en-US" w:eastAsia="zh-CN"/>
              </w:rPr>
              <w:t>面</w:t>
            </w:r>
            <w:r>
              <w:rPr>
                <w:rFonts w:hint="eastAsia" w:ascii="黑体" w:hAnsi="黑体" w:eastAsia="黑体" w:cs="黑体"/>
                <w:b/>
                <w:spacing w:val="55"/>
                <w:w w:val="100"/>
                <w:kern w:val="0"/>
                <w:sz w:val="24"/>
                <w:szCs w:val="24"/>
                <w:fitText w:val="1641" w:id="2000053641"/>
                <w:lang w:val="en-US" w:eastAsia="zh-CN"/>
              </w:rPr>
              <w:t>积、数量</w:t>
            </w:r>
            <w:r>
              <w:rPr>
                <w:rFonts w:hint="eastAsia" w:ascii="黑体" w:hAnsi="黑体" w:eastAsia="黑体" w:cs="黑体"/>
                <w:b/>
                <w:spacing w:val="0"/>
                <w:w w:val="100"/>
                <w:kern w:val="0"/>
                <w:sz w:val="24"/>
                <w:szCs w:val="24"/>
                <w:fitText w:val="1641" w:id="2000053641"/>
                <w:lang w:val="en-US" w:eastAsia="zh-CN"/>
              </w:rPr>
              <w:t>：</w:t>
            </w:r>
            <w:r>
              <w:rPr>
                <w:rFonts w:hint="eastAsia" w:ascii="黑体" w:hAnsi="黑体" w:eastAsia="黑体" w:cs="黑体"/>
                <w:b/>
                <w:kern w:val="0"/>
                <w:sz w:val="21"/>
                <w:szCs w:val="21"/>
                <w:lang w:val="en-US" w:eastAsia="zh-CN"/>
              </w:rPr>
              <w:t>店招1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，长3.5米，宽</w:t>
            </w:r>
          </w:p>
          <w:p w14:paraId="3E833A98">
            <w:pPr>
              <w:keepNext w:val="0"/>
              <w:keepLines w:val="0"/>
              <w:pageBreakBefore w:val="0"/>
              <w:widowControl w:val="0"/>
              <w:kinsoku/>
              <w:wordWrap/>
              <w:overflowPunct/>
              <w:topLinePunct w:val="0"/>
              <w:autoSpaceDE/>
              <w:autoSpaceDN/>
              <w:bidi w:val="0"/>
              <w:adjustRightInd/>
              <w:snapToGrid/>
              <w:spacing w:line="240" w:lineRule="auto"/>
              <w:ind w:left="1795" w:leftChars="855" w:firstLine="0" w:firstLineChars="0"/>
              <w:jc w:val="both"/>
              <w:textAlignment w:val="auto"/>
              <w:rPr>
                <w:rFonts w:hint="eastAsia" w:ascii="黑体" w:hAnsi="黑体" w:eastAsia="黑体" w:cs="黑体"/>
                <w:b/>
                <w:bCs w:val="0"/>
                <w:sz w:val="20"/>
                <w:szCs w:val="20"/>
              </w:rPr>
            </w:pPr>
            <w:r>
              <w:rPr>
                <w:rFonts w:hint="eastAsia" w:ascii="黑体" w:hAnsi="黑体" w:eastAsia="黑体" w:cs="黑体"/>
                <w:b/>
                <w:kern w:val="0"/>
                <w:sz w:val="21"/>
                <w:szCs w:val="21"/>
                <w:lang w:val="en-US" w:eastAsia="zh-CN"/>
              </w:rPr>
              <w:t>1.26米，厚0.8米，共计</w:t>
            </w:r>
            <w:r>
              <w:rPr>
                <w:rFonts w:hint="eastAsia" w:ascii="黑体" w:hAnsi="黑体" w:eastAsia="黑体" w:cs="黑体"/>
                <w:b/>
                <w:sz w:val="21"/>
                <w:szCs w:val="21"/>
                <w:lang w:val="en-US" w:eastAsia="zh-CN"/>
              </w:rPr>
              <w:t>平面面积大约4.5平方米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767"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：二0二四年十一月六日至二0二五年十一月五日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3BB6FA9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right"/>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六</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388号</w:t>
            </w:r>
          </w:p>
          <w:p w14:paraId="20346A4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36"/>
                <w:szCs w:val="36"/>
                <w:lang w:val="en-US" w:eastAsia="zh-CN"/>
              </w:rPr>
              <w:t>平昌县艺</w:t>
            </w:r>
            <w:r>
              <w:rPr>
                <w:rFonts w:hint="eastAsia" w:ascii="黑体" w:eastAsia="黑体"/>
                <w:b/>
                <w:kern w:val="0"/>
                <w:sz w:val="32"/>
                <w:szCs w:val="32"/>
                <w:lang w:val="en-US" w:eastAsia="zh-CN"/>
              </w:rPr>
              <w:t>涵炸鸡店</w:t>
            </w:r>
          </w:p>
          <w:p w14:paraId="104254F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6"/>
                <w:szCs w:val="36"/>
                <w:lang w:val="en-US" w:eastAsia="zh-CN"/>
              </w:rPr>
            </w:pP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32"/>
                <w:szCs w:val="32"/>
                <w:lang w:val="en-US" w:eastAsia="zh-CN"/>
              </w:rPr>
              <w:t>新华街西段7-2号门市</w:t>
            </w:r>
          </w:p>
          <w:p w14:paraId="3CA58DA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kern w:val="0"/>
                <w:sz w:val="32"/>
                <w:szCs w:val="32"/>
                <w:lang w:val="en-US" w:eastAsia="zh-CN"/>
              </w:rPr>
              <w:t>临榆炸鸡腿</w:t>
            </w:r>
          </w:p>
          <w:p w14:paraId="48019186">
            <w:pPr>
              <w:keepNext w:val="0"/>
              <w:keepLines w:val="0"/>
              <w:pageBreakBefore w:val="0"/>
              <w:widowControl w:val="0"/>
              <w:kinsoku/>
              <w:wordWrap/>
              <w:overflowPunct/>
              <w:topLinePunct w:val="0"/>
              <w:autoSpaceDE/>
              <w:autoSpaceDN/>
              <w:bidi w:val="0"/>
              <w:adjustRightInd/>
              <w:snapToGrid/>
              <w:spacing w:line="240" w:lineRule="auto"/>
              <w:ind w:left="1325" w:hanging="2696" w:hangingChars="600"/>
              <w:jc w:val="both"/>
              <w:textAlignment w:val="auto"/>
              <w:rPr>
                <w:rFonts w:hint="eastAsia" w:ascii="黑体" w:hAnsi="黑体" w:eastAsia="黑体" w:cs="黑体"/>
                <w:b/>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hAnsi="黑体" w:eastAsia="黑体" w:cs="黑体"/>
                <w:b/>
                <w:kern w:val="0"/>
                <w:sz w:val="28"/>
                <w:szCs w:val="28"/>
                <w:lang w:val="en-US" w:eastAsia="zh-CN"/>
              </w:rPr>
              <w:t>店招1个，长3.5米，宽1.26米，厚0.8米；共计</w:t>
            </w:r>
            <w:r>
              <w:rPr>
                <w:rFonts w:hint="eastAsia" w:ascii="黑体" w:hAnsi="黑体" w:eastAsia="黑体" w:cs="黑体"/>
                <w:b/>
                <w:sz w:val="28"/>
                <w:szCs w:val="28"/>
                <w:lang w:val="en-US" w:eastAsia="zh-CN"/>
              </w:rPr>
              <w:t>平面面</w:t>
            </w:r>
          </w:p>
          <w:p w14:paraId="2A33F7C6">
            <w:pPr>
              <w:keepNext w:val="0"/>
              <w:keepLines w:val="0"/>
              <w:pageBreakBefore w:val="0"/>
              <w:widowControl w:val="0"/>
              <w:kinsoku/>
              <w:wordWrap/>
              <w:overflowPunct/>
              <w:topLinePunct w:val="0"/>
              <w:autoSpaceDE/>
              <w:autoSpaceDN/>
              <w:bidi w:val="0"/>
              <w:adjustRightInd/>
              <w:snapToGrid/>
              <w:spacing w:line="240" w:lineRule="auto"/>
              <w:ind w:firstLine="1968" w:firstLineChars="700"/>
              <w:jc w:val="both"/>
              <w:textAlignment w:val="auto"/>
              <w:rPr>
                <w:rFonts w:hint="eastAsia" w:ascii="黑体" w:hAnsi="黑体" w:eastAsia="黑体" w:cs="黑体"/>
                <w:b/>
                <w:bCs w:val="0"/>
                <w:sz w:val="28"/>
                <w:szCs w:val="28"/>
              </w:rPr>
            </w:pPr>
            <w:r>
              <w:rPr>
                <w:rFonts w:hint="eastAsia" w:ascii="黑体" w:hAnsi="黑体" w:eastAsia="黑体" w:cs="黑体"/>
                <w:b/>
                <w:sz w:val="28"/>
                <w:szCs w:val="28"/>
                <w:lang w:val="en-US" w:eastAsia="zh-CN"/>
              </w:rPr>
              <w:t>积大约4.5平方米</w:t>
            </w:r>
            <w:r>
              <w:rPr>
                <w:rFonts w:hint="eastAsia" w:ascii="黑体" w:hAnsi="黑体" w:eastAsia="黑体" w:cs="黑体"/>
                <w:b/>
                <w:sz w:val="32"/>
                <w:szCs w:val="32"/>
                <w:lang w:val="en-US" w:eastAsia="zh-CN"/>
              </w:rPr>
              <w:t>；</w:t>
            </w:r>
          </w:p>
          <w:p w14:paraId="627D25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二0二四年十一月六日至二0二五年十一月五日</w:t>
            </w:r>
          </w:p>
          <w:p w14:paraId="6F46414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079" w:leftChars="399"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城市户外广告设置符合城镇容貌标准，内容健康、文字规范、外形美观、安全牢固。</w:t>
            </w:r>
          </w:p>
          <w:p w14:paraId="763DE50A">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079" w:leftChars="399" w:hanging="241" w:hangingChars="1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任何单位和个人不得伪造、涂改、出租、出借、转让城市户外广告设置许可证。</w:t>
            </w:r>
          </w:p>
          <w:p w14:paraId="137CEA3B">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079" w:leftChars="399"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城市户外广告设置者需要延续依法取得的行政许可有效期的，应当在该行政许可有</w:t>
            </w:r>
          </w:p>
          <w:p w14:paraId="33012863">
            <w:pPr>
              <w:keepNext w:val="0"/>
              <w:keepLines w:val="0"/>
              <w:pageBreakBefore w:val="0"/>
              <w:widowControl w:val="0"/>
              <w:numPr>
                <w:ilvl w:val="0"/>
                <w:numId w:val="0"/>
              </w:numPr>
              <w:kinsoku/>
              <w:wordWrap/>
              <w:overflowPunct/>
              <w:topLinePunct w:val="0"/>
              <w:autoSpaceDE/>
              <w:autoSpaceDN/>
              <w:bidi w:val="0"/>
              <w:adjustRightInd/>
              <w:snapToGrid/>
              <w:spacing w:after="113" w:line="300" w:lineRule="exact"/>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效期满三十日前向做出行政许可决定的行政机关提出申请。</w:t>
            </w:r>
          </w:p>
          <w:p w14:paraId="4309FD17">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079" w:leftChars="399"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城市户外广告设施必须标明行政主管部门许可证号。</w:t>
            </w:r>
          </w:p>
          <w:p w14:paraId="34BCB570">
            <w:pPr>
              <w:keepNext w:val="0"/>
              <w:keepLines w:val="0"/>
              <w:pageBreakBefore w:val="0"/>
              <w:widowControl w:val="0"/>
              <w:numPr>
                <w:ilvl w:val="0"/>
                <w:numId w:val="0"/>
              </w:numPr>
              <w:kinsoku/>
              <w:wordWrap/>
              <w:overflowPunct/>
              <w:topLinePunct w:val="0"/>
              <w:autoSpaceDE/>
              <w:autoSpaceDN/>
              <w:bidi w:val="0"/>
              <w:adjustRightInd/>
              <w:snapToGrid/>
              <w:spacing w:after="113" w:line="300" w:lineRule="exact"/>
              <w:ind w:leftChars="299"/>
              <w:jc w:val="both"/>
              <w:textAlignment w:val="auto"/>
              <w:rPr>
                <w:rFonts w:hint="eastAsia" w:ascii="黑体" w:eastAsia="黑体"/>
                <w:b/>
                <w:bCs w:val="0"/>
                <w:sz w:val="24"/>
                <w:szCs w:val="24"/>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p>
          <w:p w14:paraId="1F5054CA">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六</w:t>
            </w:r>
            <w:r>
              <w:rPr>
                <w:rFonts w:hint="eastAsia" w:ascii="黑体" w:eastAsia="黑体"/>
                <w:b/>
                <w:sz w:val="28"/>
                <w:szCs w:val="28"/>
                <w:lang w:eastAsia="zh-CN"/>
              </w:rPr>
              <w:t>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D7749C"/>
    <w:multiLevelType w:val="singleLevel"/>
    <w:tmpl w:val="AAD7749C"/>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01A4"/>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B20E5"/>
    <w:rsid w:val="467D4684"/>
    <w:rsid w:val="467F21AA"/>
    <w:rsid w:val="46843C64"/>
    <w:rsid w:val="46AB738E"/>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C60DD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829</Words>
  <Characters>853</Characters>
  <Lines>5</Lines>
  <Paragraphs>1</Paragraphs>
  <TotalTime>21</TotalTime>
  <ScaleCrop>false</ScaleCrop>
  <LinksUpToDate>false</LinksUpToDate>
  <CharactersWithSpaces>926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2024-11-05T03:44:00Z</cp:lastPrinted>
  <dcterms:modified xsi:type="dcterms:W3CDTF">2024-11-06T06:16:06Z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18B3D135CF9B44DAB9AC4FB5C6079C26_13</vt:lpwstr>
  </property>
  <property fmtid="{D5CDD505-2E9C-101B-9397-08002B2CF9AE}" pid="4" name="commondata">
    <vt:lpwstr>eyJoZGlkIjoiN2M1M2MyOTk3NWJlMjdlMmRjOWQ0YzViZTA1Mjc2ODUifQ==</vt:lpwstr>
  </property>
</Properties>
</file>