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271号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平昌县华益百货经营部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东风路783-785号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：华益百货经营部浩弘商贸有限公司</w:t>
            </w:r>
          </w:p>
          <w:p w14:paraId="31EB4C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面积、数量：店招1个，长8.1米，高1.6米，厚0.05米，共计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平面面积大约13平方米；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二0二四年八月五日至二0二五年八月四日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月五日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271号</w:t>
            </w:r>
          </w:p>
          <w:p w14:paraId="09F6A2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40"/>
                <w:szCs w:val="4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平昌县华益百货经营部</w:t>
            </w:r>
          </w:p>
          <w:p w14:paraId="3B21E5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东风路783-785号</w:t>
            </w:r>
          </w:p>
          <w:p w14:paraId="7304F5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eastAsia="zh-CN"/>
              </w:rPr>
              <w:t>华益百货经营部浩弘商贸有限公司</w:t>
            </w:r>
          </w:p>
          <w:p w14:paraId="704BD9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店招1个，长8.1米，高1.6米，厚0.05米，共计平面面积大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约13平方米；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二0二四年八月五日至二0二五年八月四日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二0二四年八月五日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634</Words>
  <Characters>652</Characters>
  <Lines>5</Lines>
  <Paragraphs>1</Paragraphs>
  <TotalTime>6</TotalTime>
  <ScaleCrop>false</ScaleCrop>
  <LinksUpToDate>false</LinksUpToDate>
  <CharactersWithSpaces>713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2024-08-05T02:38:00Z</cp:lastPrinted>
  <dcterms:modified xsi:type="dcterms:W3CDTF">2024-08-05T06:37:41Z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75B9029975F34330A08669104D68301A_13</vt:lpwstr>
  </property>
  <property fmtid="{D5CDD505-2E9C-101B-9397-08002B2CF9AE}" pid="4" name="commondata">
    <vt:lpwstr>eyJoZGlkIjoiN2M1M2MyOTk3NWJlMjdlMmRjOWQ0YzViZTA1Mjc2ODUifQ==</vt:lpwstr>
  </property>
</Properties>
</file>