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巴中市唛潮文化娱乐有限公司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江阳邻里中心2栋1-2层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M潮K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面积、数量：立面广吿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1个，长4米，高1米，厚0.3米，共计平面面积大约4平方米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：二0二四年六月二十六日至二0二五年六月二十五日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二0二四年六月二十六日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巴中市唛潮文化娱乐有限公司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  <w:t>江阳邻里中心2栋1-2层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M潮K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立面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广吿1个，长4米，高1米，厚0.3米，共计平面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24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74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二0二四年六月二十六日至二0二五年六月二十五日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885</Words>
  <Characters>915</Characters>
  <Lines>5</Lines>
  <Paragraphs>1</Paragraphs>
  <TotalTime>6</TotalTime>
  <ScaleCrop>false</ScaleCrop>
  <LinksUpToDate>false</LinksUpToDate>
  <CharactersWithSpaces>969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2024-06-26T08:55:43Z</cp:lastPrinted>
  <dcterms:modified xsi:type="dcterms:W3CDTF">2024-06-26T09:03:04Z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46834B24775D419A8565F0C38F001E3D_13</vt:lpwstr>
  </property>
  <property fmtid="{D5CDD505-2E9C-101B-9397-08002B2CF9AE}" pid="4" name="commondata">
    <vt:lpwstr>eyJoZGlkIjoiN2M1M2MyOTk3NWJlMjdlMmRjOWQ0YzViZTA1Mjc2ODUifQ==</vt:lpwstr>
  </property>
</Properties>
</file>