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  <w:t>平昌县函君专业美甲店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  <w:t>四川省巴中市平昌县同州街道新华街西段299号附21号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  <w:t>函君专业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美甲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共1个，长3.7米，高1.53米，厚1.3米，</w:t>
            </w:r>
            <w:r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  <w:t>平面面积大约5.661平方米；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二0二四年一月十日至二0二五年一月九日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default" w:ascii="黑体" w:eastAsia="黑体"/>
                <w:b/>
                <w:kern w:val="0"/>
                <w:sz w:val="28"/>
                <w:szCs w:val="28"/>
                <w:lang w:val="en-US" w:eastAsia="zh-CN"/>
              </w:rPr>
              <w:t>平昌县函君专业美甲店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四川省巴中市平昌县同州街道新华街西段299号附21号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eastAsia="黑体"/>
                <w:b/>
                <w:spacing w:val="2139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default" w:ascii="黑体" w:eastAsia="黑体"/>
                <w:b/>
                <w:kern w:val="0"/>
                <w:sz w:val="28"/>
                <w:szCs w:val="28"/>
                <w:lang w:val="en-US" w:eastAsia="zh-CN"/>
              </w:rPr>
              <w:t>函君专业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美甲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626" w:hanging="2246" w:hangingChars="500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共1个，长3.7米，高1.53米，厚1.3米，平面面积大约5.661平方米；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626" w:hanging="1205" w:hangingChars="500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              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二0二四年一月十日至二0二五年一月九日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二0二四年一月十日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26</TotalTime>
  <ScaleCrop>false</ScaleCrop>
  <LinksUpToDate>false</LinksUpToDate>
  <CharactersWithSpaces>738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文档存本地丢失不负责</cp:lastModifiedBy>
  <cp:lastPrinted>2024-01-10T01:46:49Z</cp:lastPrinted>
  <dcterms:modified xsi:type="dcterms:W3CDTF">2024-01-10T01:48:33Z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DFC9EF55E06A4FEDA62971B39B5C6FD8_13</vt:lpwstr>
  </property>
  <property fmtid="{D5CDD505-2E9C-101B-9397-08002B2CF9AE}" pid="4" name="commondata">
    <vt:lpwstr>eyJoZGlkIjoiN2M1M2MyOTk3NWJlMjdlMmRjOWQ0YzViZTA1Mjc2ODUifQ==</vt:lpwstr>
  </property>
</Properties>
</file>