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平昌县张大勇饮品店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新华街西段38号附4号门市门口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>（大约占用6平方米）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       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装修打围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四年十二月十二日至二零二四年十二月十七日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平昌县张大勇饮品店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新华街西段38号附4号门市门口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>（大约占用6平方米）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装修打围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481BC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四年十二月十二日至二零二四年十二月十七日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C91B39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444</Words>
  <Characters>458</Characters>
  <Lines>4</Lines>
  <Paragraphs>1</Paragraphs>
  <TotalTime>129</TotalTime>
  <ScaleCrop>false</ScaleCrop>
  <LinksUpToDate>false</LinksUpToDate>
  <CharactersWithSpaces>997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2024-12-11T05:55:29Z</cp:lastPrinted>
  <dcterms:modified xsi:type="dcterms:W3CDTF">2024-12-11T06:05:14Z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E2CA3B10C4F940C39AE1A8204F108DFE_13</vt:lpwstr>
  </property>
  <property fmtid="{D5CDD505-2E9C-101B-9397-08002B2CF9AE}" pid="4" name="commondata">
    <vt:lpwstr>eyJoZGlkIjoiN2M1M2MyOTk3NWJlMjdlMmRjOWQ0YzViZTA1Mjc2ODUifQ==</vt:lpwstr>
  </property>
</Properties>
</file>