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远大商贸有限公司金平广场一分店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>新平街西段金平广场1楼4-3、4-4、6号门口（大约占用19.5平方米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装修店招（搭脚手架）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四年十一月二十四日至二零二四年十一月二十六日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远大商贸有限公司金平广场一分店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16D45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>新平街西段金平广场1楼4-3、4-4、6号门口（大约占用19.5平方米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装修店招（搭脚手架）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63D8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四年十一月二十四日至二零二四年十一月二十六日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479F3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474</Words>
  <Characters>498</Characters>
  <Lines>4</Lines>
  <Paragraphs>1</Paragraphs>
  <TotalTime>9</TotalTime>
  <ScaleCrop>false</ScaleCrop>
  <LinksUpToDate>false</LinksUpToDate>
  <CharactersWithSpaces>945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2024-11-22T08:33:00Z</cp:lastPrinted>
  <dcterms:modified xsi:type="dcterms:W3CDTF">2024-11-22T09:03:19Z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7ED9733ED8194C79A1E3217A96E82DF8_13</vt:lpwstr>
  </property>
  <property fmtid="{D5CDD505-2E9C-101B-9397-08002B2CF9AE}" pid="4" name="commondata">
    <vt:lpwstr>eyJoZGlkIjoiN2M1M2MyOTk3NWJlMjdlMmRjOWQ0YzViZTA1Mjc2ODUifQ==</vt:lpwstr>
  </property>
</Properties>
</file>