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>平昌县龙辰名品牌服装店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汉王庙友谊水库职工住宅楼1楼1号（大约占用11.7平方米）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门店装修（搭脚手架）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A7CDC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87" w:leftChars="-238" w:hanging="1687" w:hangingChars="700"/>
        <w:jc w:val="left"/>
        <w:textAlignment w:val="auto"/>
        <w:rPr>
          <w:rFonts w:hint="default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切安全责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平昌县龙辰名品牌服装店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汉王庙友谊水库职工住宅楼1楼1号（大约占用11.7平方米）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门店装修（搭脚手架）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16FC908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9101C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default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切安全责</w:t>
      </w:r>
    </w:p>
    <w:p w14:paraId="0A7B86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任自负。（如有接待和检查必须服从管理）</w:t>
      </w:r>
    </w:p>
    <w:p w14:paraId="1E696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E3F2B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</w:t>
      </w: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7" w:leftChars="1737" w:hanging="2389" w:hangingChars="8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1518DA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5" w:leftChars="2668" w:hanging="422" w:hangingChars="1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D067DB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B328B2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C23EB1"/>
    <w:rsid w:val="06D80192"/>
    <w:rsid w:val="06F2033A"/>
    <w:rsid w:val="070B300A"/>
    <w:rsid w:val="071134E1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993033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1C4254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55738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3B14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A8519D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770FA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30D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62F9C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154C4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546C30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083D73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8A10EA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431DFD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0D6898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E34421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C56D1E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41D62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079B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409</Words>
  <Characters>425</Characters>
  <Lines>4</Lines>
  <Paragraphs>1</Paragraphs>
  <TotalTime>5</TotalTime>
  <ScaleCrop>false</ScaleCrop>
  <LinksUpToDate>false</LinksUpToDate>
  <CharactersWithSpaces>977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2024-09-26T02:41:00Z</cp:lastPrinted>
  <dcterms:modified xsi:type="dcterms:W3CDTF">2024-09-30T07:26:24Z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A3A1A46CC59F42449FB2DA26B2DB38AB_13</vt:lpwstr>
  </property>
  <property fmtid="{D5CDD505-2E9C-101B-9397-08002B2CF9AE}" pid="4" name="commondata">
    <vt:lpwstr>eyJoZGlkIjoiN2M1M2MyOTk3NWJlMjdlMmRjOWQ0YzViZTA1Mjc2ODUifQ==</vt:lpwstr>
  </property>
</Properties>
</file>