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平昌县林江溪点心铺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同州街道新平街金佛花园16号门市（占用约8平方米）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开业活动（临时占道门口放置果篮、两张桌凳 )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平昌县林江溪点心铺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同州街道新平街金佛花园16号门市（占用约8平方米）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开业活动（临时占道门口放置果篮、两张桌凳 )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E9449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438</Characters>
  <Lines>4</Lines>
  <Paragraphs>1</Paragraphs>
  <TotalTime>13</TotalTime>
  <ScaleCrop>false</ScaleCrop>
  <LinksUpToDate>false</LinksUpToDate>
  <CharactersWithSpaces>1021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2023-03-14T01:22:46Z</cp:lastPrinted>
  <dcterms:modified xsi:type="dcterms:W3CDTF">2023-03-14T02:25:45Z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A37FE55878D8477C92B69D53DDF95449</vt:lpwstr>
  </property>
  <property fmtid="{D5CDD505-2E9C-101B-9397-08002B2CF9AE}" pid="4" name="commondata">
    <vt:lpwstr>eyJoZGlkIjoiN2M1M2MyOTk3NWJlMjdlMmRjOWQ0YzViZTA1Mjc2ODUifQ==</vt:lpwstr>
  </property>
</Properties>
</file>